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F7" w:rsidRPr="009879DA" w:rsidRDefault="00026EF7" w:rsidP="00026EF7">
      <w:pPr>
        <w:spacing w:line="288" w:lineRule="auto"/>
        <w:rPr>
          <w:rFonts w:asciiTheme="majorHAnsi" w:hAnsiTheme="majorHAnsi"/>
          <w:i/>
          <w:szCs w:val="22"/>
        </w:rPr>
      </w:pPr>
      <w:r w:rsidRPr="009879DA">
        <w:rPr>
          <w:rFonts w:asciiTheme="majorHAnsi" w:hAnsiTheme="majorHAnsi"/>
          <w:i/>
          <w:szCs w:val="22"/>
        </w:rPr>
        <w:t xml:space="preserve">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rsidR="00026EF7" w:rsidRPr="009879DA" w:rsidRDefault="00026EF7" w:rsidP="00026EF7">
      <w:pPr>
        <w:spacing w:line="288" w:lineRule="auto"/>
        <w:rPr>
          <w:rFonts w:asciiTheme="majorHAnsi" w:hAnsiTheme="majorHAnsi"/>
          <w:i/>
          <w:szCs w:val="22"/>
        </w:rPr>
      </w:pPr>
    </w:p>
    <w:p w:rsidR="00026EF7" w:rsidRPr="009879DA" w:rsidRDefault="00BA0B5E" w:rsidP="00026EF7">
      <w:pPr>
        <w:spacing w:line="288" w:lineRule="auto"/>
        <w:rPr>
          <w:rFonts w:asciiTheme="majorHAnsi" w:hAnsiTheme="majorHAnsi"/>
          <w:b/>
          <w:szCs w:val="22"/>
        </w:rPr>
      </w:pPr>
      <w:r w:rsidRPr="009879DA">
        <w:rPr>
          <w:rFonts w:asciiTheme="majorHAnsi" w:hAnsiTheme="majorHAnsi"/>
          <w:b/>
          <w:szCs w:val="22"/>
        </w:rPr>
        <w:t xml:space="preserve">CORPORATE DEVELOPMENT MANAGER </w:t>
      </w:r>
    </w:p>
    <w:p w:rsidR="00BA0B5E" w:rsidRPr="009879DA" w:rsidRDefault="00BA0B5E" w:rsidP="00026EF7">
      <w:pPr>
        <w:pStyle w:val="Heading2"/>
        <w:rPr>
          <w:rFonts w:asciiTheme="majorHAnsi" w:hAnsiTheme="majorHAnsi"/>
          <w:sz w:val="22"/>
          <w:szCs w:val="22"/>
        </w:rPr>
      </w:pPr>
    </w:p>
    <w:p w:rsidR="00026EF7" w:rsidRPr="009879DA" w:rsidRDefault="00026EF7" w:rsidP="00026EF7">
      <w:pPr>
        <w:pStyle w:val="Heading2"/>
        <w:rPr>
          <w:rFonts w:asciiTheme="majorHAnsi" w:hAnsiTheme="majorHAnsi"/>
          <w:sz w:val="22"/>
          <w:szCs w:val="22"/>
        </w:rPr>
      </w:pPr>
      <w:r w:rsidRPr="009879DA">
        <w:rPr>
          <w:rFonts w:asciiTheme="majorHAnsi" w:hAnsiTheme="majorHAnsi"/>
          <w:sz w:val="22"/>
          <w:szCs w:val="22"/>
        </w:rPr>
        <w:t xml:space="preserve">Responsible to: </w:t>
      </w:r>
      <w:r w:rsidR="00BA0B5E" w:rsidRPr="009879DA">
        <w:rPr>
          <w:rFonts w:asciiTheme="majorHAnsi" w:hAnsiTheme="majorHAnsi"/>
          <w:sz w:val="22"/>
          <w:szCs w:val="22"/>
        </w:rPr>
        <w:t xml:space="preserve"> DEVELOPMENT DIRECTOR</w:t>
      </w:r>
    </w:p>
    <w:p w:rsidR="00026EF7" w:rsidRPr="009879DA" w:rsidRDefault="00026EF7" w:rsidP="00026EF7">
      <w:pPr>
        <w:rPr>
          <w:rFonts w:asciiTheme="majorHAnsi" w:eastAsia="Times New Roman" w:hAnsiTheme="majorHAnsi"/>
          <w:iCs/>
          <w:szCs w:val="22"/>
        </w:rPr>
      </w:pPr>
    </w:p>
    <w:p w:rsidR="00AC2810" w:rsidRPr="009879DA" w:rsidRDefault="00AC2810" w:rsidP="00AC2810">
      <w:pPr>
        <w:rPr>
          <w:rFonts w:asciiTheme="majorHAnsi" w:eastAsia="Times New Roman" w:hAnsiTheme="majorHAnsi"/>
          <w:iCs/>
          <w:szCs w:val="22"/>
        </w:rPr>
      </w:pPr>
      <w:r w:rsidRPr="009879DA">
        <w:rPr>
          <w:rFonts w:asciiTheme="majorHAnsi" w:eastAsia="Times New Roman" w:hAnsiTheme="majorHAnsi"/>
          <w:iCs/>
          <w:szCs w:val="22"/>
        </w:rPr>
        <w:t xml:space="preserve">The Royal Court is the home of the English Stage Company Limited (ESC) and is the UK’s leading theatre dedicated to new writing.  Up to 16 plays a year are staged between two theatre spaces (the Jerwood Theatre Downstairs and the Jerwood Theatre Upstairs) at the Royal Court’s home on Sloane Square. Over 100,000 people visit the Royal Court every year and over 100,000 more see our work elsewhere, including transfers to the West End and New York, National and International touring, online projects and London residencies in Tottenham and Pimlico. </w:t>
      </w:r>
    </w:p>
    <w:p w:rsidR="00AC2810" w:rsidRPr="009879DA" w:rsidRDefault="00AC2810" w:rsidP="00AC2810">
      <w:pPr>
        <w:rPr>
          <w:rFonts w:asciiTheme="majorHAnsi" w:eastAsia="Times New Roman" w:hAnsiTheme="majorHAnsi"/>
          <w:iCs/>
          <w:szCs w:val="22"/>
        </w:rPr>
      </w:pPr>
    </w:p>
    <w:p w:rsidR="00AC2810" w:rsidRPr="009879DA" w:rsidRDefault="00AC2810" w:rsidP="00AC2810">
      <w:pPr>
        <w:rPr>
          <w:rFonts w:asciiTheme="majorHAnsi" w:eastAsia="Times New Roman" w:hAnsiTheme="majorHAnsi"/>
          <w:iCs/>
          <w:szCs w:val="22"/>
        </w:rPr>
      </w:pPr>
      <w:r w:rsidRPr="009879DA">
        <w:rPr>
          <w:rFonts w:asciiTheme="majorHAnsi" w:eastAsia="Times New Roman" w:hAnsiTheme="majorHAnsi"/>
          <w:iCs/>
          <w:szCs w:val="22"/>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rsidR="00AC2810" w:rsidRPr="009879DA" w:rsidRDefault="00AC2810" w:rsidP="00AC2810">
      <w:pPr>
        <w:rPr>
          <w:rFonts w:asciiTheme="majorHAnsi" w:eastAsia="Times New Roman" w:hAnsiTheme="majorHAnsi"/>
          <w:iCs/>
          <w:szCs w:val="22"/>
        </w:rPr>
      </w:pPr>
    </w:p>
    <w:p w:rsidR="00AC2810" w:rsidRPr="009879DA" w:rsidRDefault="00AC2810" w:rsidP="00AC2810">
      <w:pPr>
        <w:rPr>
          <w:rFonts w:asciiTheme="majorHAnsi" w:eastAsia="Times New Roman" w:hAnsiTheme="majorHAnsi"/>
          <w:iCs/>
          <w:szCs w:val="22"/>
        </w:rPr>
      </w:pPr>
      <w:r w:rsidRPr="009879DA">
        <w:rPr>
          <w:rFonts w:asciiTheme="majorHAnsi" w:eastAsia="Times New Roman" w:hAnsiTheme="majorHAnsi"/>
          <w:iCs/>
          <w:szCs w:val="22"/>
        </w:rPr>
        <w:t>The Royal Court Theatre also has two commercial subsidiaries, Royal Court Theatre Productions Ltd (RCTP), which facilitates the transfer of Royal Court productions to the West End and ESC Catering Limited set up to run the catering operation at the theatre.  The Royal Court is the home of the English Stage Company Limited (ESC) and is the UK’s leading theatre dedicated to new writing.</w:t>
      </w:r>
    </w:p>
    <w:p w:rsidR="00026EF7" w:rsidRPr="009879DA" w:rsidRDefault="00026EF7" w:rsidP="00026EF7">
      <w:pPr>
        <w:rPr>
          <w:rFonts w:asciiTheme="majorHAnsi" w:eastAsia="Times New Roman" w:hAnsiTheme="majorHAnsi"/>
          <w:iCs/>
          <w:szCs w:val="22"/>
        </w:rPr>
      </w:pPr>
    </w:p>
    <w:p w:rsidR="00BA0B5E" w:rsidRPr="009879DA" w:rsidRDefault="00BA0B5E" w:rsidP="00BA0B5E">
      <w:pPr>
        <w:spacing w:line="288" w:lineRule="auto"/>
        <w:rPr>
          <w:rFonts w:asciiTheme="majorHAnsi" w:hAnsiTheme="majorHAnsi"/>
          <w:b/>
          <w:szCs w:val="22"/>
        </w:rPr>
      </w:pPr>
      <w:r w:rsidRPr="009879DA">
        <w:rPr>
          <w:rFonts w:asciiTheme="majorHAnsi" w:hAnsiTheme="majorHAnsi"/>
          <w:b/>
          <w:szCs w:val="22"/>
        </w:rPr>
        <w:t>Main purpose:</w:t>
      </w:r>
    </w:p>
    <w:p w:rsidR="00BA0B5E" w:rsidRPr="009879DA" w:rsidRDefault="00BA0B5E" w:rsidP="00BA0B5E">
      <w:pPr>
        <w:spacing w:line="288" w:lineRule="auto"/>
        <w:rPr>
          <w:rFonts w:asciiTheme="majorHAnsi" w:hAnsiTheme="majorHAnsi"/>
          <w:color w:val="000000"/>
          <w:szCs w:val="22"/>
        </w:rPr>
      </w:pPr>
      <w:r w:rsidRPr="009879DA">
        <w:rPr>
          <w:rFonts w:asciiTheme="majorHAnsi" w:hAnsiTheme="majorHAnsi"/>
          <w:color w:val="000000"/>
          <w:szCs w:val="22"/>
        </w:rPr>
        <w:t>The Corporate Development Manager will make a vital contribution towards the</w:t>
      </w:r>
      <w:r w:rsidR="004C1533" w:rsidRPr="009879DA">
        <w:rPr>
          <w:rFonts w:asciiTheme="majorHAnsi" w:hAnsiTheme="majorHAnsi"/>
          <w:color w:val="000000"/>
          <w:szCs w:val="22"/>
        </w:rPr>
        <w:t xml:space="preserve"> Development team target of £1.</w:t>
      </w:r>
      <w:r w:rsidRPr="009879DA">
        <w:rPr>
          <w:rFonts w:asciiTheme="majorHAnsi" w:hAnsiTheme="majorHAnsi"/>
          <w:color w:val="000000"/>
          <w:szCs w:val="22"/>
        </w:rPr>
        <w:t>5million per year by leading the Royal Court’s fundrai</w:t>
      </w:r>
      <w:r w:rsidR="001C44DD" w:rsidRPr="009879DA">
        <w:rPr>
          <w:rFonts w:asciiTheme="majorHAnsi" w:hAnsiTheme="majorHAnsi"/>
          <w:color w:val="000000"/>
          <w:szCs w:val="22"/>
        </w:rPr>
        <w:t>sing from corporations and</w:t>
      </w:r>
      <w:r w:rsidRPr="009879DA">
        <w:rPr>
          <w:rFonts w:asciiTheme="majorHAnsi" w:hAnsiTheme="majorHAnsi"/>
          <w:color w:val="000000"/>
          <w:szCs w:val="22"/>
        </w:rPr>
        <w:t xml:space="preserve"> </w:t>
      </w:r>
      <w:r w:rsidR="001C44DD" w:rsidRPr="009879DA">
        <w:rPr>
          <w:rFonts w:asciiTheme="majorHAnsi" w:hAnsiTheme="majorHAnsi"/>
          <w:color w:val="000000"/>
          <w:szCs w:val="22"/>
        </w:rPr>
        <w:t>businesses</w:t>
      </w:r>
      <w:r w:rsidRPr="009879DA">
        <w:rPr>
          <w:rFonts w:asciiTheme="majorHAnsi" w:hAnsiTheme="majorHAnsi"/>
          <w:color w:val="000000"/>
          <w:szCs w:val="22"/>
        </w:rPr>
        <w:t>.  They will identify</w:t>
      </w:r>
      <w:r w:rsidR="001C44DD" w:rsidRPr="009879DA">
        <w:rPr>
          <w:rFonts w:asciiTheme="majorHAnsi" w:hAnsiTheme="majorHAnsi"/>
          <w:color w:val="000000"/>
          <w:szCs w:val="22"/>
        </w:rPr>
        <w:t xml:space="preserve"> and cultivate</w:t>
      </w:r>
      <w:r w:rsidRPr="009879DA">
        <w:rPr>
          <w:rFonts w:asciiTheme="majorHAnsi" w:hAnsiTheme="majorHAnsi"/>
          <w:color w:val="000000"/>
          <w:szCs w:val="22"/>
        </w:rPr>
        <w:t xml:space="preserve"> prospects,</w:t>
      </w:r>
      <w:r w:rsidR="001C44DD" w:rsidRPr="009879DA">
        <w:rPr>
          <w:rFonts w:asciiTheme="majorHAnsi" w:hAnsiTheme="majorHAnsi"/>
          <w:color w:val="000000"/>
          <w:szCs w:val="22"/>
        </w:rPr>
        <w:t xml:space="preserve"> secure and </w:t>
      </w:r>
      <w:r w:rsidRPr="009879DA">
        <w:rPr>
          <w:rFonts w:asciiTheme="majorHAnsi" w:hAnsiTheme="majorHAnsi"/>
          <w:color w:val="000000"/>
          <w:szCs w:val="22"/>
        </w:rPr>
        <w:t xml:space="preserve">deliver sponsorships, and </w:t>
      </w:r>
      <w:r w:rsidR="001C44DD" w:rsidRPr="009879DA">
        <w:rPr>
          <w:rFonts w:asciiTheme="majorHAnsi" w:hAnsiTheme="majorHAnsi"/>
          <w:color w:val="000000"/>
          <w:szCs w:val="22"/>
        </w:rPr>
        <w:t>oversee</w:t>
      </w:r>
      <w:r w:rsidRPr="009879DA">
        <w:rPr>
          <w:rFonts w:asciiTheme="majorHAnsi" w:hAnsiTheme="majorHAnsi"/>
          <w:color w:val="000000"/>
          <w:szCs w:val="22"/>
        </w:rPr>
        <w:t xml:space="preserve"> the theatre’s business membership scheme</w:t>
      </w:r>
      <w:r w:rsidR="00147B9F" w:rsidRPr="009879DA">
        <w:rPr>
          <w:rFonts w:asciiTheme="majorHAnsi" w:hAnsiTheme="majorHAnsi"/>
          <w:color w:val="000000"/>
          <w:szCs w:val="22"/>
        </w:rPr>
        <w:t xml:space="preserve"> in order to achieve annual corporate targets</w:t>
      </w:r>
      <w:r w:rsidRPr="009879DA">
        <w:rPr>
          <w:rFonts w:asciiTheme="majorHAnsi" w:hAnsiTheme="majorHAnsi"/>
          <w:color w:val="000000"/>
          <w:szCs w:val="22"/>
        </w:rPr>
        <w:t>.  Working w</w:t>
      </w:r>
      <w:r w:rsidR="004C1533" w:rsidRPr="009879DA">
        <w:rPr>
          <w:rFonts w:asciiTheme="majorHAnsi" w:hAnsiTheme="majorHAnsi"/>
          <w:color w:val="000000"/>
          <w:szCs w:val="22"/>
        </w:rPr>
        <w:t>ith the Development Director,</w:t>
      </w:r>
      <w:r w:rsidRPr="009879DA">
        <w:rPr>
          <w:rFonts w:asciiTheme="majorHAnsi" w:hAnsiTheme="majorHAnsi"/>
          <w:color w:val="000000"/>
          <w:szCs w:val="22"/>
        </w:rPr>
        <w:t xml:space="preserve"> </w:t>
      </w:r>
      <w:r w:rsidR="004C1533" w:rsidRPr="009879DA">
        <w:rPr>
          <w:rFonts w:asciiTheme="majorHAnsi" w:hAnsiTheme="majorHAnsi"/>
          <w:color w:val="000000"/>
          <w:szCs w:val="22"/>
        </w:rPr>
        <w:t xml:space="preserve">the </w:t>
      </w:r>
      <w:r w:rsidRPr="009879DA">
        <w:rPr>
          <w:rFonts w:asciiTheme="majorHAnsi" w:hAnsiTheme="majorHAnsi"/>
          <w:color w:val="000000"/>
          <w:szCs w:val="22"/>
        </w:rPr>
        <w:t xml:space="preserve">Corporate Development Manager will </w:t>
      </w:r>
      <w:r w:rsidR="004C1533" w:rsidRPr="009879DA">
        <w:rPr>
          <w:rFonts w:asciiTheme="majorHAnsi" w:hAnsiTheme="majorHAnsi"/>
          <w:color w:val="000000"/>
          <w:szCs w:val="22"/>
        </w:rPr>
        <w:t>plan and deliver strategies</w:t>
      </w:r>
      <w:r w:rsidRPr="009879DA">
        <w:rPr>
          <w:rFonts w:asciiTheme="majorHAnsi" w:hAnsiTheme="majorHAnsi"/>
          <w:color w:val="000000"/>
          <w:szCs w:val="22"/>
        </w:rPr>
        <w:t xml:space="preserve"> to maximise income from corporate fundraising.  </w:t>
      </w:r>
    </w:p>
    <w:p w:rsidR="00BA0B5E" w:rsidRPr="009879DA" w:rsidRDefault="00BA0B5E" w:rsidP="00BA0B5E">
      <w:pPr>
        <w:spacing w:line="288" w:lineRule="auto"/>
        <w:rPr>
          <w:rFonts w:asciiTheme="majorHAnsi" w:hAnsiTheme="majorHAnsi"/>
          <w:color w:val="000000"/>
          <w:szCs w:val="22"/>
        </w:rPr>
      </w:pPr>
    </w:p>
    <w:p w:rsidR="00BA0B5E" w:rsidRPr="009879DA" w:rsidRDefault="00BA0B5E" w:rsidP="00BA0B5E">
      <w:pPr>
        <w:spacing w:line="288" w:lineRule="auto"/>
        <w:rPr>
          <w:rFonts w:asciiTheme="majorHAnsi" w:hAnsiTheme="majorHAnsi"/>
          <w:color w:val="000000"/>
          <w:szCs w:val="22"/>
        </w:rPr>
      </w:pPr>
      <w:r w:rsidRPr="009879DA">
        <w:rPr>
          <w:rFonts w:asciiTheme="majorHAnsi" w:hAnsiTheme="majorHAnsi"/>
          <w:color w:val="000000"/>
          <w:szCs w:val="22"/>
        </w:rPr>
        <w:t>This is a target-driven post in a busy and successful team, which will involve working closely with colleagues in the Development Team and across the organisation.</w:t>
      </w:r>
    </w:p>
    <w:p w:rsidR="00BA0B5E" w:rsidRPr="009879DA" w:rsidRDefault="00BA0B5E" w:rsidP="00BA0B5E">
      <w:pPr>
        <w:rPr>
          <w:rFonts w:asciiTheme="majorHAnsi" w:hAnsiTheme="majorHAnsi"/>
          <w:color w:val="000000"/>
          <w:szCs w:val="22"/>
        </w:rPr>
      </w:pPr>
    </w:p>
    <w:p w:rsidR="00BA0B5E" w:rsidRPr="009879DA" w:rsidRDefault="00BA0B5E" w:rsidP="00BA0B5E">
      <w:pPr>
        <w:rPr>
          <w:rFonts w:asciiTheme="majorHAnsi" w:hAnsiTheme="majorHAnsi"/>
          <w:b/>
          <w:szCs w:val="22"/>
        </w:rPr>
      </w:pPr>
      <w:r w:rsidRPr="009879DA">
        <w:rPr>
          <w:rFonts w:asciiTheme="majorHAnsi" w:hAnsiTheme="majorHAnsi"/>
          <w:b/>
          <w:szCs w:val="22"/>
        </w:rPr>
        <w:t xml:space="preserve">Key Responsibilities </w:t>
      </w:r>
    </w:p>
    <w:p w:rsidR="00BA0B5E" w:rsidRPr="009879DA" w:rsidRDefault="00BA0B5E" w:rsidP="00BA0B5E">
      <w:pPr>
        <w:rPr>
          <w:rFonts w:asciiTheme="majorHAnsi" w:hAnsiTheme="majorHAnsi"/>
          <w:b/>
          <w:szCs w:val="22"/>
        </w:rPr>
      </w:pPr>
    </w:p>
    <w:p w:rsidR="00BA0B5E" w:rsidRPr="009879DA" w:rsidRDefault="00926408" w:rsidP="00BA0B5E">
      <w:pPr>
        <w:numPr>
          <w:ilvl w:val="0"/>
          <w:numId w:val="6"/>
        </w:numPr>
        <w:rPr>
          <w:rFonts w:asciiTheme="majorHAnsi" w:hAnsiTheme="majorHAnsi"/>
          <w:szCs w:val="22"/>
        </w:rPr>
      </w:pPr>
      <w:r w:rsidRPr="009879DA">
        <w:rPr>
          <w:rFonts w:asciiTheme="majorHAnsi" w:hAnsiTheme="majorHAnsi"/>
          <w:szCs w:val="22"/>
        </w:rPr>
        <w:t>Take</w:t>
      </w:r>
      <w:r w:rsidR="00BA0B5E" w:rsidRPr="009879DA">
        <w:rPr>
          <w:rFonts w:asciiTheme="majorHAnsi" w:hAnsiTheme="majorHAnsi"/>
          <w:szCs w:val="22"/>
        </w:rPr>
        <w:t xml:space="preserve"> the lead in securing gifts from businesses at a major level, by submitting persuasive proposals for both core revenue and specific projects, in order to achieve corporate targets</w:t>
      </w:r>
    </w:p>
    <w:p w:rsidR="00926408" w:rsidRPr="009879DA" w:rsidRDefault="00926408" w:rsidP="00926408">
      <w:pPr>
        <w:numPr>
          <w:ilvl w:val="0"/>
          <w:numId w:val="6"/>
        </w:numPr>
        <w:rPr>
          <w:rFonts w:asciiTheme="majorHAnsi" w:hAnsiTheme="majorHAnsi"/>
          <w:szCs w:val="22"/>
        </w:rPr>
      </w:pPr>
      <w:r w:rsidRPr="009879DA">
        <w:rPr>
          <w:rFonts w:asciiTheme="majorHAnsi" w:hAnsiTheme="majorHAnsi"/>
          <w:szCs w:val="22"/>
        </w:rPr>
        <w:t xml:space="preserve">Plan and implement new business strategies to reach and cultivate corporate prospects, creating solicitation plans in order to secure new business in line with corporate financial targets </w:t>
      </w:r>
    </w:p>
    <w:p w:rsidR="00BA0B5E" w:rsidRPr="009879DA" w:rsidRDefault="00BA0B5E" w:rsidP="00BA0B5E">
      <w:pPr>
        <w:numPr>
          <w:ilvl w:val="0"/>
          <w:numId w:val="6"/>
        </w:numPr>
        <w:rPr>
          <w:rFonts w:asciiTheme="majorHAnsi" w:hAnsiTheme="majorHAnsi"/>
          <w:szCs w:val="22"/>
        </w:rPr>
      </w:pPr>
      <w:r w:rsidRPr="009879DA">
        <w:rPr>
          <w:rFonts w:asciiTheme="majorHAnsi" w:hAnsiTheme="majorHAnsi"/>
          <w:szCs w:val="22"/>
        </w:rPr>
        <w:lastRenderedPageBreak/>
        <w:t xml:space="preserve">Be the main point of contact for all </w:t>
      </w:r>
      <w:r w:rsidR="001C44DD" w:rsidRPr="009879DA">
        <w:rPr>
          <w:rFonts w:asciiTheme="majorHAnsi" w:hAnsiTheme="majorHAnsi"/>
          <w:szCs w:val="22"/>
        </w:rPr>
        <w:t>corporate sponsor</w:t>
      </w:r>
      <w:r w:rsidRPr="009879DA">
        <w:rPr>
          <w:rFonts w:asciiTheme="majorHAnsi" w:hAnsiTheme="majorHAnsi"/>
          <w:szCs w:val="22"/>
        </w:rPr>
        <w:t>s and</w:t>
      </w:r>
      <w:r w:rsidR="001C44DD" w:rsidRPr="009879DA">
        <w:rPr>
          <w:rFonts w:asciiTheme="majorHAnsi" w:hAnsiTheme="majorHAnsi"/>
          <w:szCs w:val="22"/>
        </w:rPr>
        <w:t xml:space="preserve"> be</w:t>
      </w:r>
      <w:r w:rsidRPr="009879DA">
        <w:rPr>
          <w:rFonts w:asciiTheme="majorHAnsi" w:hAnsiTheme="majorHAnsi"/>
          <w:szCs w:val="22"/>
        </w:rPr>
        <w:t xml:space="preserve"> responsible for managing and delivering corporate partnerships</w:t>
      </w:r>
    </w:p>
    <w:p w:rsidR="001C44DD" w:rsidRPr="009879DA" w:rsidRDefault="001C44DD" w:rsidP="00BA0B5E">
      <w:pPr>
        <w:numPr>
          <w:ilvl w:val="0"/>
          <w:numId w:val="6"/>
        </w:numPr>
        <w:rPr>
          <w:rFonts w:asciiTheme="majorHAnsi" w:hAnsiTheme="majorHAnsi"/>
          <w:szCs w:val="22"/>
        </w:rPr>
      </w:pPr>
      <w:r w:rsidRPr="009879DA">
        <w:rPr>
          <w:rFonts w:asciiTheme="majorHAnsi" w:hAnsiTheme="majorHAnsi"/>
          <w:szCs w:val="22"/>
        </w:rPr>
        <w:t>Lead on strategy for the theatre’s Business Membership scheme and deliver this scheme with support from the Development Officer</w:t>
      </w:r>
    </w:p>
    <w:p w:rsidR="001C44DD" w:rsidRPr="009879DA" w:rsidRDefault="00BA0B5E" w:rsidP="001C44DD">
      <w:pPr>
        <w:numPr>
          <w:ilvl w:val="0"/>
          <w:numId w:val="6"/>
        </w:numPr>
        <w:rPr>
          <w:rStyle w:val="CommentReference"/>
          <w:rFonts w:asciiTheme="majorHAnsi" w:hAnsiTheme="majorHAnsi"/>
          <w:sz w:val="22"/>
          <w:szCs w:val="22"/>
        </w:rPr>
      </w:pPr>
      <w:r w:rsidRPr="009879DA">
        <w:rPr>
          <w:rFonts w:asciiTheme="majorHAnsi" w:hAnsiTheme="majorHAnsi"/>
          <w:szCs w:val="22"/>
        </w:rPr>
        <w:t>Ensure excellent stewardship for all</w:t>
      </w:r>
      <w:r w:rsidR="001C44DD" w:rsidRPr="009879DA">
        <w:rPr>
          <w:rFonts w:asciiTheme="majorHAnsi" w:hAnsiTheme="majorHAnsi"/>
          <w:szCs w:val="22"/>
        </w:rPr>
        <w:t xml:space="preserve"> corporate sponsors and</w:t>
      </w:r>
      <w:r w:rsidRPr="009879DA">
        <w:rPr>
          <w:rFonts w:asciiTheme="majorHAnsi" w:hAnsiTheme="majorHAnsi"/>
          <w:szCs w:val="22"/>
        </w:rPr>
        <w:t xml:space="preserve"> </w:t>
      </w:r>
      <w:r w:rsidR="001C44DD" w:rsidRPr="009879DA">
        <w:rPr>
          <w:rFonts w:asciiTheme="majorHAnsi" w:hAnsiTheme="majorHAnsi"/>
          <w:szCs w:val="22"/>
        </w:rPr>
        <w:t>business members</w:t>
      </w:r>
    </w:p>
    <w:p w:rsidR="00BA0B5E" w:rsidRPr="009879DA" w:rsidRDefault="001C44DD" w:rsidP="001C44DD">
      <w:pPr>
        <w:numPr>
          <w:ilvl w:val="0"/>
          <w:numId w:val="6"/>
        </w:numPr>
        <w:rPr>
          <w:rFonts w:asciiTheme="majorHAnsi" w:hAnsiTheme="majorHAnsi"/>
          <w:szCs w:val="22"/>
        </w:rPr>
      </w:pPr>
      <w:r w:rsidRPr="009879DA">
        <w:rPr>
          <w:rFonts w:asciiTheme="majorHAnsi" w:hAnsiTheme="majorHAnsi"/>
          <w:szCs w:val="22"/>
        </w:rPr>
        <w:t>En</w:t>
      </w:r>
      <w:r w:rsidR="00BA0B5E" w:rsidRPr="009879DA">
        <w:rPr>
          <w:rFonts w:asciiTheme="majorHAnsi" w:hAnsiTheme="majorHAnsi"/>
          <w:szCs w:val="22"/>
        </w:rPr>
        <w:t xml:space="preserve">sure that corporate partnerships meet both the Royal Court’s and the sponsor’s objectives </w:t>
      </w:r>
    </w:p>
    <w:p w:rsidR="00BA0B5E" w:rsidRPr="009879DA" w:rsidRDefault="00BA0B5E" w:rsidP="00BA0B5E">
      <w:pPr>
        <w:numPr>
          <w:ilvl w:val="0"/>
          <w:numId w:val="5"/>
        </w:numPr>
        <w:rPr>
          <w:rFonts w:asciiTheme="majorHAnsi" w:hAnsiTheme="majorHAnsi"/>
          <w:szCs w:val="22"/>
        </w:rPr>
      </w:pPr>
      <w:r w:rsidRPr="009879DA">
        <w:rPr>
          <w:rFonts w:asciiTheme="majorHAnsi" w:hAnsiTheme="majorHAnsi"/>
          <w:szCs w:val="22"/>
        </w:rPr>
        <w:t>Proactively contribute to the activity of the wider Development Team, by seeking out links between companies, individuals and trusts and foundations, and supporting the team in its busy events schedule.</w:t>
      </w:r>
    </w:p>
    <w:p w:rsidR="00BA0B5E" w:rsidRPr="009879DA" w:rsidRDefault="00BA0B5E" w:rsidP="00BA0B5E">
      <w:pPr>
        <w:rPr>
          <w:rFonts w:asciiTheme="majorHAnsi" w:hAnsiTheme="majorHAnsi"/>
          <w:szCs w:val="22"/>
        </w:rPr>
      </w:pPr>
    </w:p>
    <w:p w:rsidR="00AC2810" w:rsidRPr="009879DA" w:rsidRDefault="00AC2810" w:rsidP="00AC2810">
      <w:pPr>
        <w:rPr>
          <w:rFonts w:asciiTheme="majorHAnsi" w:hAnsiTheme="majorHAnsi"/>
          <w:b/>
          <w:szCs w:val="22"/>
        </w:rPr>
      </w:pPr>
      <w:r w:rsidRPr="009879DA">
        <w:rPr>
          <w:rFonts w:asciiTheme="majorHAnsi" w:hAnsiTheme="majorHAnsi"/>
          <w:b/>
          <w:szCs w:val="22"/>
        </w:rPr>
        <w:t>New Business</w:t>
      </w:r>
    </w:p>
    <w:p w:rsidR="00AC2810" w:rsidRPr="009879DA" w:rsidRDefault="00AC2810" w:rsidP="00AC2810">
      <w:pPr>
        <w:numPr>
          <w:ilvl w:val="0"/>
          <w:numId w:val="2"/>
        </w:numPr>
        <w:rPr>
          <w:rFonts w:asciiTheme="majorHAnsi" w:hAnsiTheme="majorHAnsi"/>
          <w:b/>
          <w:szCs w:val="22"/>
        </w:rPr>
      </w:pPr>
      <w:r w:rsidRPr="009879DA">
        <w:rPr>
          <w:rFonts w:asciiTheme="majorHAnsi" w:hAnsiTheme="majorHAnsi"/>
          <w:szCs w:val="22"/>
        </w:rPr>
        <w:t>Develop new business strategies and take the lead in their implementation and management including research and cultivation of prospects</w:t>
      </w:r>
    </w:p>
    <w:p w:rsidR="00AC2810" w:rsidRPr="009879DA" w:rsidRDefault="00AC2810" w:rsidP="00AC2810">
      <w:pPr>
        <w:numPr>
          <w:ilvl w:val="0"/>
          <w:numId w:val="2"/>
        </w:numPr>
        <w:rPr>
          <w:rFonts w:asciiTheme="majorHAnsi" w:hAnsiTheme="majorHAnsi"/>
          <w:b/>
          <w:szCs w:val="22"/>
        </w:rPr>
      </w:pPr>
      <w:r w:rsidRPr="009879DA">
        <w:rPr>
          <w:rFonts w:asciiTheme="majorHAnsi" w:hAnsiTheme="majorHAnsi"/>
          <w:szCs w:val="22"/>
        </w:rPr>
        <w:t>Identify prospects independently and with other members of the Development Team, the ESC Council and Development Council, using contacts sensitively and appropriately in support of pitches and proposals</w:t>
      </w:r>
    </w:p>
    <w:p w:rsidR="00AC2810" w:rsidRPr="009879DA" w:rsidRDefault="00AC2810" w:rsidP="00AC2810">
      <w:pPr>
        <w:numPr>
          <w:ilvl w:val="0"/>
          <w:numId w:val="2"/>
        </w:numPr>
        <w:rPr>
          <w:rFonts w:asciiTheme="majorHAnsi" w:hAnsiTheme="majorHAnsi"/>
          <w:b/>
          <w:szCs w:val="22"/>
        </w:rPr>
      </w:pPr>
      <w:r w:rsidRPr="009879DA">
        <w:rPr>
          <w:rFonts w:asciiTheme="majorHAnsi" w:hAnsiTheme="majorHAnsi"/>
          <w:szCs w:val="22"/>
        </w:rPr>
        <w:t>Make well researched, professional and persuasive pitches to prospective corporate supporters</w:t>
      </w:r>
    </w:p>
    <w:p w:rsidR="00AC2810" w:rsidRPr="009879DA" w:rsidRDefault="00AC2810" w:rsidP="00AC2810">
      <w:pPr>
        <w:numPr>
          <w:ilvl w:val="0"/>
          <w:numId w:val="2"/>
        </w:numPr>
        <w:rPr>
          <w:rFonts w:asciiTheme="majorHAnsi" w:hAnsiTheme="majorHAnsi"/>
          <w:b/>
          <w:szCs w:val="22"/>
        </w:rPr>
      </w:pPr>
      <w:r w:rsidRPr="009879DA">
        <w:rPr>
          <w:rFonts w:asciiTheme="majorHAnsi" w:hAnsiTheme="majorHAnsi"/>
          <w:szCs w:val="22"/>
        </w:rPr>
        <w:t>Work with colleagues across the Development team to identify potential cross-over between companies, charitable trusts and individual donors, and determine the most suitable approach</w:t>
      </w:r>
    </w:p>
    <w:p w:rsidR="00AC2810" w:rsidRPr="009879DA" w:rsidRDefault="00AC2810" w:rsidP="00AC2810">
      <w:pPr>
        <w:numPr>
          <w:ilvl w:val="0"/>
          <w:numId w:val="2"/>
        </w:numPr>
        <w:rPr>
          <w:rFonts w:asciiTheme="majorHAnsi" w:hAnsiTheme="majorHAnsi"/>
          <w:b/>
          <w:szCs w:val="22"/>
        </w:rPr>
      </w:pPr>
      <w:r w:rsidRPr="009879DA">
        <w:rPr>
          <w:rFonts w:asciiTheme="majorHAnsi" w:hAnsiTheme="majorHAnsi"/>
          <w:szCs w:val="22"/>
        </w:rPr>
        <w:t>Plan, manage and attend cultivation events ensuring a thorough follow-up process is completed post each cultivation with support from the Development Officer as needed</w:t>
      </w:r>
    </w:p>
    <w:p w:rsidR="00AC2810" w:rsidRPr="009879DA" w:rsidRDefault="00AC2810" w:rsidP="00AC2810">
      <w:pPr>
        <w:numPr>
          <w:ilvl w:val="0"/>
          <w:numId w:val="2"/>
        </w:numPr>
        <w:rPr>
          <w:rFonts w:asciiTheme="majorHAnsi" w:hAnsiTheme="majorHAnsi"/>
          <w:b/>
          <w:szCs w:val="22"/>
        </w:rPr>
      </w:pPr>
      <w:r w:rsidRPr="009879DA">
        <w:rPr>
          <w:rFonts w:asciiTheme="majorHAnsi" w:hAnsiTheme="majorHAnsi"/>
          <w:szCs w:val="22"/>
        </w:rPr>
        <w:t>Keep up to date with giving trends, competitor research and CSR policies</w:t>
      </w:r>
    </w:p>
    <w:p w:rsidR="00AC2810" w:rsidRPr="009879DA" w:rsidRDefault="00AC2810" w:rsidP="00AC2810">
      <w:pPr>
        <w:numPr>
          <w:ilvl w:val="0"/>
          <w:numId w:val="2"/>
        </w:numPr>
        <w:rPr>
          <w:rFonts w:asciiTheme="majorHAnsi" w:hAnsiTheme="majorHAnsi"/>
          <w:b/>
          <w:szCs w:val="22"/>
        </w:rPr>
      </w:pPr>
      <w:r w:rsidRPr="009879DA">
        <w:rPr>
          <w:rFonts w:asciiTheme="majorHAnsi" w:hAnsiTheme="majorHAnsi"/>
          <w:szCs w:val="22"/>
        </w:rPr>
        <w:t>Seek out in-kind sponsorship to offset direct expenditure including airline and other travel sponsorship</w:t>
      </w:r>
    </w:p>
    <w:p w:rsidR="00AC2810" w:rsidRPr="009879DA" w:rsidRDefault="00AC2810" w:rsidP="00AC2810">
      <w:pPr>
        <w:numPr>
          <w:ilvl w:val="0"/>
          <w:numId w:val="2"/>
        </w:numPr>
        <w:rPr>
          <w:rFonts w:asciiTheme="majorHAnsi" w:hAnsiTheme="majorHAnsi"/>
          <w:b/>
          <w:szCs w:val="22"/>
        </w:rPr>
      </w:pPr>
      <w:r w:rsidRPr="009879DA">
        <w:rPr>
          <w:rFonts w:asciiTheme="majorHAnsi" w:hAnsiTheme="majorHAnsi"/>
          <w:szCs w:val="22"/>
        </w:rPr>
        <w:t xml:space="preserve">Support any galas or events through seeking required sponsorship and in-kind sponsorship </w:t>
      </w:r>
    </w:p>
    <w:p w:rsidR="00AC2810" w:rsidRPr="009879DA" w:rsidRDefault="00AC2810" w:rsidP="00BA0B5E">
      <w:pPr>
        <w:rPr>
          <w:rFonts w:asciiTheme="majorHAnsi" w:hAnsiTheme="majorHAnsi"/>
          <w:szCs w:val="22"/>
        </w:rPr>
      </w:pPr>
    </w:p>
    <w:p w:rsidR="00BA0B5E" w:rsidRPr="009879DA" w:rsidRDefault="00BA0B5E" w:rsidP="00BA0B5E">
      <w:pPr>
        <w:rPr>
          <w:rFonts w:asciiTheme="majorHAnsi" w:hAnsiTheme="majorHAnsi"/>
          <w:b/>
          <w:szCs w:val="22"/>
        </w:rPr>
      </w:pPr>
      <w:r w:rsidRPr="009879DA">
        <w:rPr>
          <w:rFonts w:asciiTheme="majorHAnsi" w:hAnsiTheme="majorHAnsi"/>
          <w:b/>
          <w:szCs w:val="22"/>
        </w:rPr>
        <w:t>Relationship Management</w:t>
      </w:r>
    </w:p>
    <w:p w:rsidR="00753085" w:rsidRPr="009879DA" w:rsidRDefault="00753085" w:rsidP="00753085">
      <w:pPr>
        <w:numPr>
          <w:ilvl w:val="0"/>
          <w:numId w:val="2"/>
        </w:numPr>
        <w:ind w:left="714" w:hanging="357"/>
        <w:rPr>
          <w:rFonts w:asciiTheme="majorHAnsi" w:hAnsiTheme="majorHAnsi"/>
          <w:szCs w:val="22"/>
        </w:rPr>
      </w:pPr>
      <w:r w:rsidRPr="009879DA">
        <w:rPr>
          <w:rFonts w:asciiTheme="majorHAnsi" w:hAnsiTheme="majorHAnsi"/>
          <w:szCs w:val="22"/>
        </w:rPr>
        <w:t xml:space="preserve">Lead on re-applications and negotiations with major sponsors with support from the Development Director </w:t>
      </w:r>
      <w:r w:rsidR="00734230" w:rsidRPr="009879DA">
        <w:rPr>
          <w:rFonts w:asciiTheme="majorHAnsi" w:hAnsiTheme="majorHAnsi"/>
          <w:szCs w:val="22"/>
        </w:rPr>
        <w:t>where needed</w:t>
      </w:r>
    </w:p>
    <w:p w:rsidR="00753085" w:rsidRPr="009879DA" w:rsidRDefault="00753085" w:rsidP="00753085">
      <w:pPr>
        <w:numPr>
          <w:ilvl w:val="0"/>
          <w:numId w:val="2"/>
        </w:numPr>
        <w:ind w:left="714" w:hanging="357"/>
        <w:rPr>
          <w:rFonts w:asciiTheme="majorHAnsi" w:hAnsiTheme="majorHAnsi"/>
          <w:szCs w:val="22"/>
        </w:rPr>
      </w:pPr>
      <w:r w:rsidRPr="009879DA">
        <w:rPr>
          <w:rFonts w:asciiTheme="majorHAnsi" w:hAnsiTheme="majorHAnsi"/>
          <w:szCs w:val="22"/>
        </w:rPr>
        <w:t>Produce compelling and appropriate proposals for renewing memberships and sponsorships</w:t>
      </w:r>
    </w:p>
    <w:p w:rsidR="003F4486" w:rsidRPr="009879DA" w:rsidRDefault="003F4486" w:rsidP="00753085">
      <w:pPr>
        <w:numPr>
          <w:ilvl w:val="0"/>
          <w:numId w:val="2"/>
        </w:numPr>
        <w:ind w:left="714" w:hanging="357"/>
        <w:rPr>
          <w:rFonts w:asciiTheme="majorHAnsi" w:hAnsiTheme="majorHAnsi"/>
          <w:szCs w:val="22"/>
        </w:rPr>
      </w:pPr>
      <w:r w:rsidRPr="009879DA">
        <w:rPr>
          <w:rFonts w:asciiTheme="majorHAnsi" w:hAnsiTheme="majorHAnsi"/>
          <w:szCs w:val="22"/>
        </w:rPr>
        <w:t>Work at a senior level with staff across the company including the Artistic Director and Executive Producer to create corporate partnerships in keeping with the Royal Court’s objectives</w:t>
      </w:r>
    </w:p>
    <w:p w:rsidR="00A96AAB" w:rsidRPr="009879DA" w:rsidRDefault="00A96AAB" w:rsidP="00A96AAB">
      <w:pPr>
        <w:numPr>
          <w:ilvl w:val="0"/>
          <w:numId w:val="2"/>
        </w:numPr>
        <w:ind w:left="714" w:hanging="357"/>
        <w:rPr>
          <w:rFonts w:asciiTheme="majorHAnsi" w:hAnsiTheme="majorHAnsi"/>
          <w:szCs w:val="22"/>
        </w:rPr>
      </w:pPr>
      <w:r w:rsidRPr="009879DA">
        <w:rPr>
          <w:rFonts w:asciiTheme="majorHAnsi" w:hAnsiTheme="majorHAnsi"/>
          <w:szCs w:val="22"/>
        </w:rPr>
        <w:t xml:space="preserve">Utilise the time and input of staff across the company strategically and effectively to cultivate new corporate partnerships and steward current major sponsors </w:t>
      </w:r>
    </w:p>
    <w:p w:rsidR="00BA0B5E" w:rsidRPr="009879DA" w:rsidRDefault="00A574C0" w:rsidP="00BA0B5E">
      <w:pPr>
        <w:numPr>
          <w:ilvl w:val="0"/>
          <w:numId w:val="2"/>
        </w:numPr>
        <w:ind w:left="714" w:hanging="357"/>
        <w:rPr>
          <w:rFonts w:asciiTheme="majorHAnsi" w:hAnsiTheme="majorHAnsi"/>
          <w:szCs w:val="22"/>
        </w:rPr>
      </w:pPr>
      <w:r w:rsidRPr="009879DA">
        <w:rPr>
          <w:rFonts w:asciiTheme="majorHAnsi" w:hAnsiTheme="majorHAnsi"/>
          <w:szCs w:val="22"/>
        </w:rPr>
        <w:t xml:space="preserve">Manage the </w:t>
      </w:r>
      <w:r w:rsidR="00E64ABE" w:rsidRPr="009879DA">
        <w:rPr>
          <w:rFonts w:asciiTheme="majorHAnsi" w:hAnsiTheme="majorHAnsi"/>
          <w:szCs w:val="22"/>
        </w:rPr>
        <w:t>d</w:t>
      </w:r>
      <w:r w:rsidR="00BA0B5E" w:rsidRPr="009879DA">
        <w:rPr>
          <w:rFonts w:asciiTheme="majorHAnsi" w:hAnsiTheme="majorHAnsi"/>
          <w:szCs w:val="22"/>
        </w:rPr>
        <w:t>eliver</w:t>
      </w:r>
      <w:r w:rsidRPr="009879DA">
        <w:rPr>
          <w:rFonts w:asciiTheme="majorHAnsi" w:hAnsiTheme="majorHAnsi"/>
          <w:szCs w:val="22"/>
        </w:rPr>
        <w:t>y of</w:t>
      </w:r>
      <w:r w:rsidR="00BA0B5E" w:rsidRPr="009879DA">
        <w:rPr>
          <w:rFonts w:asciiTheme="majorHAnsi" w:hAnsiTheme="majorHAnsi"/>
          <w:szCs w:val="22"/>
        </w:rPr>
        <w:t xml:space="preserve"> all benefits to sponsors and</w:t>
      </w:r>
      <w:r w:rsidRPr="009879DA">
        <w:rPr>
          <w:rFonts w:asciiTheme="majorHAnsi" w:hAnsiTheme="majorHAnsi"/>
          <w:szCs w:val="22"/>
        </w:rPr>
        <w:t xml:space="preserve"> oversee the delivery of</w:t>
      </w:r>
      <w:r w:rsidR="00BA0B5E" w:rsidRPr="009879DA">
        <w:rPr>
          <w:rFonts w:asciiTheme="majorHAnsi" w:hAnsiTheme="majorHAnsi"/>
          <w:szCs w:val="22"/>
        </w:rPr>
        <w:t xml:space="preserve"> Business Members</w:t>
      </w:r>
      <w:r w:rsidRPr="009879DA">
        <w:rPr>
          <w:rFonts w:asciiTheme="majorHAnsi" w:hAnsiTheme="majorHAnsi"/>
          <w:szCs w:val="22"/>
        </w:rPr>
        <w:t>hips</w:t>
      </w:r>
      <w:r w:rsidR="00BA0B5E" w:rsidRPr="009879DA">
        <w:rPr>
          <w:rFonts w:asciiTheme="majorHAnsi" w:hAnsiTheme="majorHAnsi"/>
          <w:szCs w:val="22"/>
        </w:rPr>
        <w:t xml:space="preserve"> including events management, ticket booking administration and accreditation</w:t>
      </w:r>
      <w:r w:rsidR="004C1533" w:rsidRPr="009879DA">
        <w:rPr>
          <w:rFonts w:asciiTheme="majorHAnsi" w:hAnsiTheme="majorHAnsi"/>
          <w:szCs w:val="22"/>
        </w:rPr>
        <w:t xml:space="preserve"> with support from the Development Officer</w:t>
      </w:r>
    </w:p>
    <w:p w:rsidR="00BA0B5E" w:rsidRPr="009879DA" w:rsidRDefault="00BA0B5E" w:rsidP="00BA0B5E">
      <w:pPr>
        <w:numPr>
          <w:ilvl w:val="0"/>
          <w:numId w:val="2"/>
        </w:numPr>
        <w:ind w:left="714" w:hanging="357"/>
        <w:rPr>
          <w:rFonts w:asciiTheme="majorHAnsi" w:hAnsiTheme="majorHAnsi"/>
          <w:szCs w:val="22"/>
        </w:rPr>
      </w:pPr>
      <w:r w:rsidRPr="009879DA">
        <w:rPr>
          <w:rFonts w:asciiTheme="majorHAnsi" w:hAnsiTheme="majorHAnsi"/>
          <w:szCs w:val="22"/>
        </w:rPr>
        <w:t xml:space="preserve">Strengthen and retain relationships with funders by involving them in the theatre’s artistic programme and identify opportunities to deepen their engagement with the theatre’s work </w:t>
      </w:r>
    </w:p>
    <w:p w:rsidR="00734230" w:rsidRPr="009879DA" w:rsidRDefault="00A96AAB" w:rsidP="00734230">
      <w:pPr>
        <w:numPr>
          <w:ilvl w:val="0"/>
          <w:numId w:val="2"/>
        </w:numPr>
        <w:ind w:left="714" w:hanging="357"/>
        <w:rPr>
          <w:rFonts w:asciiTheme="majorHAnsi" w:hAnsiTheme="majorHAnsi"/>
          <w:szCs w:val="22"/>
        </w:rPr>
      </w:pPr>
      <w:r w:rsidRPr="009879DA">
        <w:rPr>
          <w:rFonts w:asciiTheme="majorHAnsi" w:hAnsiTheme="majorHAnsi"/>
          <w:szCs w:val="22"/>
        </w:rPr>
        <w:t>Provide</w:t>
      </w:r>
      <w:r w:rsidR="00734230" w:rsidRPr="009879DA">
        <w:rPr>
          <w:rFonts w:asciiTheme="majorHAnsi" w:hAnsiTheme="majorHAnsi"/>
          <w:szCs w:val="22"/>
        </w:rPr>
        <w:t xml:space="preserve"> updates, reports and other project informa</w:t>
      </w:r>
      <w:r w:rsidRPr="009879DA">
        <w:rPr>
          <w:rFonts w:asciiTheme="majorHAnsi" w:hAnsiTheme="majorHAnsi"/>
          <w:szCs w:val="22"/>
        </w:rPr>
        <w:t>tion that sponsors</w:t>
      </w:r>
      <w:r w:rsidR="00734230" w:rsidRPr="009879DA">
        <w:rPr>
          <w:rFonts w:asciiTheme="majorHAnsi" w:hAnsiTheme="majorHAnsi"/>
          <w:szCs w:val="22"/>
        </w:rPr>
        <w:t xml:space="preserve"> may require</w:t>
      </w:r>
    </w:p>
    <w:p w:rsidR="00147B9F" w:rsidRPr="009879DA" w:rsidRDefault="00BA0B5E" w:rsidP="00BA0B5E">
      <w:pPr>
        <w:numPr>
          <w:ilvl w:val="0"/>
          <w:numId w:val="2"/>
        </w:numPr>
        <w:ind w:left="714" w:hanging="357"/>
        <w:rPr>
          <w:rFonts w:asciiTheme="majorHAnsi" w:hAnsiTheme="majorHAnsi"/>
          <w:szCs w:val="22"/>
        </w:rPr>
      </w:pPr>
      <w:r w:rsidRPr="009879DA">
        <w:rPr>
          <w:rFonts w:asciiTheme="majorHAnsi" w:hAnsiTheme="majorHAnsi"/>
          <w:szCs w:val="22"/>
        </w:rPr>
        <w:t xml:space="preserve">Deliver a programme of activities designed to maintain and increase </w:t>
      </w:r>
      <w:r w:rsidR="00147B9F" w:rsidRPr="009879DA">
        <w:rPr>
          <w:rFonts w:asciiTheme="majorHAnsi" w:hAnsiTheme="majorHAnsi"/>
          <w:szCs w:val="22"/>
        </w:rPr>
        <w:t xml:space="preserve">corporate </w:t>
      </w:r>
      <w:r w:rsidRPr="009879DA">
        <w:rPr>
          <w:rFonts w:asciiTheme="majorHAnsi" w:hAnsiTheme="majorHAnsi"/>
          <w:szCs w:val="22"/>
        </w:rPr>
        <w:t xml:space="preserve">income </w:t>
      </w:r>
    </w:p>
    <w:p w:rsidR="00BA0B5E" w:rsidRPr="009879DA" w:rsidRDefault="00BA0B5E" w:rsidP="00BA0B5E">
      <w:pPr>
        <w:numPr>
          <w:ilvl w:val="0"/>
          <w:numId w:val="2"/>
        </w:numPr>
        <w:ind w:left="714" w:hanging="357"/>
        <w:rPr>
          <w:rFonts w:asciiTheme="majorHAnsi" w:hAnsiTheme="majorHAnsi"/>
          <w:szCs w:val="22"/>
        </w:rPr>
      </w:pPr>
      <w:r w:rsidRPr="009879DA">
        <w:rPr>
          <w:rFonts w:asciiTheme="majorHAnsi" w:hAnsiTheme="majorHAnsi"/>
          <w:szCs w:val="22"/>
        </w:rPr>
        <w:t>Ensure that corporate branding guidelines are met in all accreditation, working closely with colleagues in Marketing on delivery</w:t>
      </w:r>
    </w:p>
    <w:p w:rsidR="00AC2810" w:rsidRPr="009879DA" w:rsidRDefault="00AC2810" w:rsidP="00BA0B5E">
      <w:pPr>
        <w:rPr>
          <w:rFonts w:asciiTheme="majorHAnsi" w:hAnsiTheme="majorHAnsi"/>
          <w:szCs w:val="22"/>
        </w:rPr>
      </w:pPr>
    </w:p>
    <w:p w:rsidR="00753085" w:rsidRPr="009879DA" w:rsidRDefault="00BA0B5E" w:rsidP="00BA0B5E">
      <w:pPr>
        <w:rPr>
          <w:rFonts w:asciiTheme="majorHAnsi" w:hAnsiTheme="majorHAnsi"/>
          <w:b/>
          <w:szCs w:val="22"/>
        </w:rPr>
      </w:pPr>
      <w:r w:rsidRPr="009879DA">
        <w:rPr>
          <w:rFonts w:asciiTheme="majorHAnsi" w:hAnsiTheme="majorHAnsi"/>
          <w:b/>
          <w:szCs w:val="22"/>
        </w:rPr>
        <w:lastRenderedPageBreak/>
        <w:t>Planning &amp; Administration</w:t>
      </w:r>
    </w:p>
    <w:p w:rsidR="00753085" w:rsidRPr="009879DA" w:rsidRDefault="00753085" w:rsidP="00753085">
      <w:pPr>
        <w:numPr>
          <w:ilvl w:val="0"/>
          <w:numId w:val="3"/>
        </w:numPr>
        <w:rPr>
          <w:rFonts w:asciiTheme="majorHAnsi" w:hAnsiTheme="majorHAnsi"/>
          <w:b/>
          <w:szCs w:val="22"/>
        </w:rPr>
      </w:pPr>
      <w:r w:rsidRPr="009879DA">
        <w:rPr>
          <w:rFonts w:asciiTheme="majorHAnsi" w:hAnsiTheme="majorHAnsi"/>
          <w:szCs w:val="22"/>
        </w:rPr>
        <w:t xml:space="preserve">Work with the Development Director to assess </w:t>
      </w:r>
      <w:r w:rsidR="00A96AAB" w:rsidRPr="009879DA">
        <w:rPr>
          <w:rFonts w:asciiTheme="majorHAnsi" w:hAnsiTheme="majorHAnsi"/>
          <w:szCs w:val="22"/>
        </w:rPr>
        <w:t xml:space="preserve">the </w:t>
      </w:r>
      <w:r w:rsidRPr="009879DA">
        <w:rPr>
          <w:rFonts w:asciiTheme="majorHAnsi" w:hAnsiTheme="majorHAnsi"/>
          <w:szCs w:val="22"/>
        </w:rPr>
        <w:t>pipeline for corporate income in order to inform fut</w:t>
      </w:r>
      <w:r w:rsidR="00A96AAB" w:rsidRPr="009879DA">
        <w:rPr>
          <w:rFonts w:asciiTheme="majorHAnsi" w:hAnsiTheme="majorHAnsi"/>
          <w:szCs w:val="22"/>
        </w:rPr>
        <w:t>ure targets</w:t>
      </w:r>
      <w:r w:rsidRPr="009879DA">
        <w:rPr>
          <w:rFonts w:asciiTheme="majorHAnsi" w:hAnsiTheme="majorHAnsi"/>
          <w:szCs w:val="22"/>
        </w:rPr>
        <w:t xml:space="preserve"> so</w:t>
      </w:r>
      <w:r w:rsidR="00A96AAB" w:rsidRPr="009879DA">
        <w:rPr>
          <w:rFonts w:asciiTheme="majorHAnsi" w:hAnsiTheme="majorHAnsi"/>
          <w:szCs w:val="22"/>
        </w:rPr>
        <w:t xml:space="preserve"> corporate targets </w:t>
      </w:r>
      <w:r w:rsidRPr="009879DA">
        <w:rPr>
          <w:rFonts w:asciiTheme="majorHAnsi" w:hAnsiTheme="majorHAnsi"/>
          <w:szCs w:val="22"/>
        </w:rPr>
        <w:t xml:space="preserve">are ambitious but realistic </w:t>
      </w:r>
    </w:p>
    <w:p w:rsidR="00753085" w:rsidRPr="009879DA" w:rsidRDefault="00B5736D" w:rsidP="00753085">
      <w:pPr>
        <w:numPr>
          <w:ilvl w:val="0"/>
          <w:numId w:val="3"/>
        </w:numPr>
        <w:rPr>
          <w:rFonts w:asciiTheme="majorHAnsi" w:hAnsiTheme="majorHAnsi"/>
          <w:b/>
          <w:szCs w:val="22"/>
        </w:rPr>
      </w:pPr>
      <w:r w:rsidRPr="009879DA">
        <w:rPr>
          <w:rFonts w:asciiTheme="majorHAnsi" w:hAnsiTheme="majorHAnsi"/>
          <w:szCs w:val="22"/>
        </w:rPr>
        <w:t>Regularly u</w:t>
      </w:r>
      <w:r w:rsidR="00753085" w:rsidRPr="009879DA">
        <w:rPr>
          <w:rFonts w:asciiTheme="majorHAnsi" w:hAnsiTheme="majorHAnsi"/>
          <w:szCs w:val="22"/>
        </w:rPr>
        <w:t>pdate</w:t>
      </w:r>
      <w:r w:rsidRPr="009879DA">
        <w:rPr>
          <w:rFonts w:asciiTheme="majorHAnsi" w:hAnsiTheme="majorHAnsi"/>
          <w:szCs w:val="22"/>
        </w:rPr>
        <w:t xml:space="preserve"> the Development Director with</w:t>
      </w:r>
      <w:r w:rsidR="00753085" w:rsidRPr="009879DA">
        <w:rPr>
          <w:rFonts w:asciiTheme="majorHAnsi" w:hAnsiTheme="majorHAnsi"/>
          <w:szCs w:val="22"/>
        </w:rPr>
        <w:t xml:space="preserve"> corp</w:t>
      </w:r>
      <w:r w:rsidRPr="009879DA">
        <w:rPr>
          <w:rFonts w:asciiTheme="majorHAnsi" w:hAnsiTheme="majorHAnsi"/>
          <w:szCs w:val="22"/>
        </w:rPr>
        <w:t xml:space="preserve">orate income forecasts </w:t>
      </w:r>
      <w:r w:rsidR="00753085" w:rsidRPr="009879DA">
        <w:rPr>
          <w:rFonts w:asciiTheme="majorHAnsi" w:hAnsiTheme="majorHAnsi"/>
          <w:szCs w:val="22"/>
        </w:rPr>
        <w:t>assessing the timing and probability of success</w:t>
      </w:r>
    </w:p>
    <w:p w:rsidR="00BA0B5E" w:rsidRPr="009879DA" w:rsidRDefault="00BA0B5E" w:rsidP="00BA0B5E">
      <w:pPr>
        <w:numPr>
          <w:ilvl w:val="0"/>
          <w:numId w:val="3"/>
        </w:numPr>
        <w:rPr>
          <w:rFonts w:asciiTheme="majorHAnsi" w:hAnsiTheme="majorHAnsi"/>
          <w:szCs w:val="22"/>
        </w:rPr>
      </w:pPr>
      <w:r w:rsidRPr="009879DA">
        <w:rPr>
          <w:rFonts w:asciiTheme="majorHAnsi" w:hAnsiTheme="majorHAnsi"/>
          <w:szCs w:val="22"/>
        </w:rPr>
        <w:t xml:space="preserve">Ensure corporate </w:t>
      </w:r>
      <w:r w:rsidR="00B5736D" w:rsidRPr="009879DA">
        <w:rPr>
          <w:rFonts w:asciiTheme="majorHAnsi" w:hAnsiTheme="majorHAnsi"/>
          <w:szCs w:val="22"/>
        </w:rPr>
        <w:t xml:space="preserve">sponsorships and </w:t>
      </w:r>
      <w:r w:rsidRPr="009879DA">
        <w:rPr>
          <w:rFonts w:asciiTheme="majorHAnsi" w:hAnsiTheme="majorHAnsi"/>
          <w:szCs w:val="22"/>
        </w:rPr>
        <w:t>memberships are properly contracted and costed, and relevant details recorded and communicated to those responsible for delivery</w:t>
      </w:r>
    </w:p>
    <w:p w:rsidR="00BA0B5E" w:rsidRPr="009879DA" w:rsidRDefault="00BA0B5E" w:rsidP="00BA0B5E">
      <w:pPr>
        <w:numPr>
          <w:ilvl w:val="0"/>
          <w:numId w:val="3"/>
        </w:numPr>
        <w:rPr>
          <w:rFonts w:asciiTheme="majorHAnsi" w:hAnsiTheme="majorHAnsi"/>
          <w:b/>
          <w:szCs w:val="22"/>
        </w:rPr>
      </w:pPr>
      <w:r w:rsidRPr="009879DA">
        <w:rPr>
          <w:rFonts w:asciiTheme="majorHAnsi" w:hAnsiTheme="majorHAnsi"/>
          <w:szCs w:val="22"/>
        </w:rPr>
        <w:t>Regularly update all print, proposals and information online, ensuring a consistent, well presented message on need and opportunities for support</w:t>
      </w:r>
    </w:p>
    <w:p w:rsidR="004C1533" w:rsidRPr="009879DA" w:rsidRDefault="00BA0B5E" w:rsidP="00BA0B5E">
      <w:pPr>
        <w:numPr>
          <w:ilvl w:val="0"/>
          <w:numId w:val="3"/>
        </w:numPr>
        <w:rPr>
          <w:rFonts w:asciiTheme="majorHAnsi" w:hAnsiTheme="majorHAnsi"/>
          <w:szCs w:val="22"/>
        </w:rPr>
      </w:pPr>
      <w:r w:rsidRPr="009879DA">
        <w:rPr>
          <w:rFonts w:asciiTheme="majorHAnsi" w:hAnsiTheme="majorHAnsi"/>
          <w:szCs w:val="22"/>
        </w:rPr>
        <w:t>Keep accurate records on the</w:t>
      </w:r>
      <w:r w:rsidR="004C1533" w:rsidRPr="009879DA">
        <w:rPr>
          <w:rFonts w:asciiTheme="majorHAnsi" w:hAnsiTheme="majorHAnsi"/>
          <w:szCs w:val="22"/>
        </w:rPr>
        <w:t xml:space="preserve"> Spektrix</w:t>
      </w:r>
      <w:r w:rsidRPr="009879DA">
        <w:rPr>
          <w:rFonts w:asciiTheme="majorHAnsi" w:hAnsiTheme="majorHAnsi"/>
          <w:szCs w:val="22"/>
        </w:rPr>
        <w:t xml:space="preserve"> database </w:t>
      </w:r>
      <w:r w:rsidR="00753085" w:rsidRPr="009879DA">
        <w:rPr>
          <w:rFonts w:asciiTheme="majorHAnsi" w:hAnsiTheme="majorHAnsi"/>
          <w:szCs w:val="22"/>
        </w:rPr>
        <w:t>with support from the Development Officer</w:t>
      </w:r>
    </w:p>
    <w:p w:rsidR="00BA0B5E" w:rsidRPr="009879DA" w:rsidRDefault="00BA0B5E" w:rsidP="00BA0B5E">
      <w:pPr>
        <w:numPr>
          <w:ilvl w:val="0"/>
          <w:numId w:val="3"/>
        </w:numPr>
        <w:rPr>
          <w:rFonts w:asciiTheme="majorHAnsi" w:hAnsiTheme="majorHAnsi"/>
          <w:szCs w:val="22"/>
        </w:rPr>
      </w:pPr>
      <w:r w:rsidRPr="009879DA">
        <w:rPr>
          <w:rFonts w:asciiTheme="majorHAnsi" w:hAnsiTheme="majorHAnsi"/>
          <w:szCs w:val="22"/>
        </w:rPr>
        <w:t xml:space="preserve">Ensure that listings of supporters in the theatre, playtexts and online are up to date and accurate </w:t>
      </w:r>
      <w:r w:rsidR="00753085" w:rsidRPr="009879DA">
        <w:rPr>
          <w:rFonts w:asciiTheme="majorHAnsi" w:hAnsiTheme="majorHAnsi"/>
          <w:szCs w:val="22"/>
        </w:rPr>
        <w:t>with support from the Development Officer</w:t>
      </w:r>
    </w:p>
    <w:p w:rsidR="00753085" w:rsidRPr="009879DA" w:rsidRDefault="00753085" w:rsidP="00753085">
      <w:pPr>
        <w:numPr>
          <w:ilvl w:val="0"/>
          <w:numId w:val="3"/>
        </w:numPr>
        <w:rPr>
          <w:rFonts w:asciiTheme="majorHAnsi" w:hAnsiTheme="majorHAnsi"/>
          <w:szCs w:val="22"/>
        </w:rPr>
      </w:pPr>
      <w:r w:rsidRPr="009879DA">
        <w:rPr>
          <w:rFonts w:asciiTheme="majorHAnsi" w:hAnsiTheme="majorHAnsi"/>
          <w:szCs w:val="22"/>
        </w:rPr>
        <w:t xml:space="preserve">Join and attend an appropriate corporate fundraisers network </w:t>
      </w:r>
    </w:p>
    <w:p w:rsidR="00BA0B5E" w:rsidRPr="009879DA" w:rsidRDefault="00BA0B5E" w:rsidP="00BA0B5E">
      <w:pPr>
        <w:numPr>
          <w:ilvl w:val="0"/>
          <w:numId w:val="3"/>
        </w:numPr>
        <w:rPr>
          <w:rFonts w:asciiTheme="majorHAnsi" w:hAnsiTheme="majorHAnsi"/>
          <w:color w:val="000000"/>
          <w:szCs w:val="22"/>
        </w:rPr>
      </w:pPr>
      <w:r w:rsidRPr="009879DA">
        <w:rPr>
          <w:rFonts w:asciiTheme="majorHAnsi" w:hAnsiTheme="majorHAnsi"/>
          <w:color w:val="000000"/>
          <w:szCs w:val="22"/>
        </w:rPr>
        <w:t>Maintain close relationships with external organisatio</w:t>
      </w:r>
      <w:r w:rsidR="004C1533" w:rsidRPr="009879DA">
        <w:rPr>
          <w:rFonts w:asciiTheme="majorHAnsi" w:hAnsiTheme="majorHAnsi"/>
          <w:color w:val="000000"/>
          <w:szCs w:val="22"/>
        </w:rPr>
        <w:t>ns such as</w:t>
      </w:r>
      <w:r w:rsidRPr="009879DA">
        <w:rPr>
          <w:rFonts w:asciiTheme="majorHAnsi" w:hAnsiTheme="majorHAnsi"/>
          <w:color w:val="000000"/>
          <w:szCs w:val="22"/>
        </w:rPr>
        <w:t xml:space="preserve"> sponsorship consultancies</w:t>
      </w:r>
    </w:p>
    <w:p w:rsidR="00BA0B5E" w:rsidRPr="009879DA" w:rsidRDefault="00BA0B5E" w:rsidP="00BA0B5E">
      <w:pPr>
        <w:rPr>
          <w:rFonts w:asciiTheme="majorHAnsi" w:hAnsiTheme="majorHAnsi"/>
          <w:szCs w:val="22"/>
        </w:rPr>
      </w:pPr>
    </w:p>
    <w:p w:rsidR="00BA0B5E" w:rsidRPr="009879DA" w:rsidRDefault="00BA0B5E" w:rsidP="00BA0B5E">
      <w:pPr>
        <w:rPr>
          <w:rFonts w:asciiTheme="majorHAnsi" w:hAnsiTheme="majorHAnsi"/>
          <w:b/>
          <w:szCs w:val="22"/>
        </w:rPr>
      </w:pPr>
      <w:r w:rsidRPr="009879DA">
        <w:rPr>
          <w:rFonts w:asciiTheme="majorHAnsi" w:hAnsiTheme="majorHAnsi"/>
          <w:b/>
          <w:szCs w:val="22"/>
        </w:rPr>
        <w:t>General</w:t>
      </w:r>
    </w:p>
    <w:p w:rsidR="00BA0B5E" w:rsidRPr="009879DA" w:rsidRDefault="00BA0B5E" w:rsidP="00BA0B5E">
      <w:pPr>
        <w:numPr>
          <w:ilvl w:val="0"/>
          <w:numId w:val="4"/>
        </w:numPr>
        <w:rPr>
          <w:rFonts w:asciiTheme="majorHAnsi" w:hAnsiTheme="majorHAnsi"/>
          <w:szCs w:val="22"/>
        </w:rPr>
      </w:pPr>
      <w:r w:rsidRPr="009879DA">
        <w:rPr>
          <w:rFonts w:asciiTheme="majorHAnsi" w:hAnsiTheme="majorHAnsi"/>
          <w:szCs w:val="22"/>
        </w:rPr>
        <w:t>Attend Development Council meetings and report back to the council and other fundraising volunteers on corporate fundraising and sponsorships</w:t>
      </w:r>
    </w:p>
    <w:p w:rsidR="00BA0B5E" w:rsidRPr="009879DA" w:rsidRDefault="00BA0B5E" w:rsidP="00BA0B5E">
      <w:pPr>
        <w:numPr>
          <w:ilvl w:val="0"/>
          <w:numId w:val="4"/>
        </w:numPr>
        <w:rPr>
          <w:rFonts w:asciiTheme="majorHAnsi" w:hAnsiTheme="majorHAnsi"/>
          <w:szCs w:val="22"/>
        </w:rPr>
      </w:pPr>
      <w:r w:rsidRPr="009879DA">
        <w:rPr>
          <w:rFonts w:asciiTheme="majorHAnsi" w:hAnsiTheme="majorHAnsi"/>
          <w:szCs w:val="22"/>
        </w:rPr>
        <w:t>Attend events for supporters across the team as required</w:t>
      </w:r>
    </w:p>
    <w:p w:rsidR="00BA0B5E" w:rsidRPr="009879DA" w:rsidRDefault="00BA0B5E" w:rsidP="00BA0B5E">
      <w:pPr>
        <w:numPr>
          <w:ilvl w:val="0"/>
          <w:numId w:val="4"/>
        </w:numPr>
        <w:rPr>
          <w:rFonts w:asciiTheme="majorHAnsi" w:hAnsiTheme="majorHAnsi"/>
          <w:szCs w:val="22"/>
        </w:rPr>
      </w:pPr>
      <w:r w:rsidRPr="009879DA">
        <w:rPr>
          <w:rFonts w:asciiTheme="majorHAnsi" w:hAnsiTheme="majorHAnsi"/>
          <w:szCs w:val="22"/>
        </w:rPr>
        <w:t xml:space="preserve">Actively participate in weekly Development team meetings </w:t>
      </w:r>
    </w:p>
    <w:p w:rsidR="00BA0B5E" w:rsidRPr="009879DA" w:rsidRDefault="00BA0B5E" w:rsidP="00BA0B5E">
      <w:pPr>
        <w:numPr>
          <w:ilvl w:val="0"/>
          <w:numId w:val="4"/>
        </w:numPr>
        <w:rPr>
          <w:rFonts w:asciiTheme="majorHAnsi" w:hAnsiTheme="majorHAnsi"/>
          <w:szCs w:val="22"/>
        </w:rPr>
      </w:pPr>
      <w:r w:rsidRPr="009879DA">
        <w:rPr>
          <w:rFonts w:asciiTheme="majorHAnsi" w:hAnsiTheme="majorHAnsi"/>
          <w:szCs w:val="22"/>
        </w:rPr>
        <w:t>Maintain an excellent knowledge of the Royal Court’s artistic programme through reading all plays and attending productions</w:t>
      </w:r>
    </w:p>
    <w:p w:rsidR="00BA0B5E" w:rsidRPr="009879DA" w:rsidRDefault="00BA0B5E" w:rsidP="00BA0B5E">
      <w:pPr>
        <w:numPr>
          <w:ilvl w:val="0"/>
          <w:numId w:val="4"/>
        </w:numPr>
        <w:rPr>
          <w:rFonts w:asciiTheme="majorHAnsi" w:hAnsiTheme="majorHAnsi"/>
          <w:szCs w:val="22"/>
        </w:rPr>
      </w:pPr>
      <w:r w:rsidRPr="009879DA">
        <w:rPr>
          <w:rFonts w:asciiTheme="majorHAnsi" w:hAnsiTheme="majorHAnsi"/>
          <w:szCs w:val="22"/>
        </w:rPr>
        <w:t>Represent the Development team in meetings with other staff and colleagues as required</w:t>
      </w:r>
    </w:p>
    <w:p w:rsidR="00DA46BC" w:rsidRPr="009879DA" w:rsidRDefault="00DA46BC" w:rsidP="00DA46BC">
      <w:pPr>
        <w:rPr>
          <w:rFonts w:asciiTheme="majorHAnsi" w:hAnsiTheme="majorHAnsi"/>
          <w:b/>
          <w:szCs w:val="22"/>
        </w:rPr>
      </w:pPr>
    </w:p>
    <w:p w:rsidR="009879DA" w:rsidRPr="009879DA" w:rsidRDefault="009879DA" w:rsidP="00026EF7">
      <w:pPr>
        <w:rPr>
          <w:rFonts w:asciiTheme="majorHAnsi" w:hAnsiTheme="majorHAnsi"/>
          <w:b/>
          <w:szCs w:val="22"/>
        </w:rPr>
      </w:pPr>
    </w:p>
    <w:p w:rsidR="00026EF7" w:rsidRPr="009879DA" w:rsidRDefault="009879DA" w:rsidP="00026EF7">
      <w:pPr>
        <w:rPr>
          <w:rFonts w:asciiTheme="majorHAnsi" w:hAnsiTheme="majorHAnsi"/>
          <w:b/>
          <w:sz w:val="24"/>
          <w:szCs w:val="24"/>
        </w:rPr>
      </w:pPr>
      <w:r w:rsidRPr="009879DA">
        <w:rPr>
          <w:rFonts w:asciiTheme="majorHAnsi" w:hAnsiTheme="majorHAnsi"/>
          <w:b/>
          <w:sz w:val="24"/>
          <w:szCs w:val="24"/>
        </w:rPr>
        <w:t>Person Specification</w:t>
      </w:r>
    </w:p>
    <w:p w:rsidR="009879DA" w:rsidRPr="009879DA" w:rsidRDefault="009879DA" w:rsidP="00026EF7">
      <w:pPr>
        <w:rPr>
          <w:rFonts w:asciiTheme="majorHAnsi" w:hAnsiTheme="majorHAnsi"/>
          <w:b/>
          <w:szCs w:val="22"/>
        </w:rPr>
      </w:pPr>
    </w:p>
    <w:p w:rsidR="009879DA" w:rsidRPr="009879DA" w:rsidRDefault="009879DA" w:rsidP="00026EF7">
      <w:pPr>
        <w:rPr>
          <w:rFonts w:asciiTheme="majorHAnsi" w:hAnsiTheme="majorHAnsi"/>
          <w:b/>
          <w:szCs w:val="22"/>
        </w:rPr>
      </w:pPr>
      <w:r w:rsidRPr="009879DA">
        <w:rPr>
          <w:rFonts w:asciiTheme="majorHAnsi" w:hAnsiTheme="majorHAnsi"/>
          <w:b/>
          <w:szCs w:val="22"/>
        </w:rPr>
        <w:t xml:space="preserve">Essential skills and experience </w:t>
      </w:r>
    </w:p>
    <w:p w:rsidR="009879DA" w:rsidRPr="009879DA" w:rsidRDefault="009879DA" w:rsidP="009879DA">
      <w:pPr>
        <w:pStyle w:val="ListParagraph"/>
        <w:numPr>
          <w:ilvl w:val="0"/>
          <w:numId w:val="8"/>
        </w:numPr>
        <w:rPr>
          <w:rFonts w:asciiTheme="majorHAnsi" w:hAnsiTheme="majorHAnsi"/>
          <w:szCs w:val="22"/>
        </w:rPr>
      </w:pPr>
      <w:r w:rsidRPr="009879DA">
        <w:rPr>
          <w:rFonts w:asciiTheme="majorHAnsi" w:hAnsiTheme="majorHAnsi"/>
          <w:szCs w:val="22"/>
        </w:rPr>
        <w:t xml:space="preserve">Proven track record in successful fundraising from corporate sponsors </w:t>
      </w:r>
    </w:p>
    <w:p w:rsidR="009879DA" w:rsidRPr="009879DA" w:rsidRDefault="009879DA" w:rsidP="009879DA">
      <w:pPr>
        <w:pStyle w:val="ListParagraph"/>
        <w:numPr>
          <w:ilvl w:val="0"/>
          <w:numId w:val="8"/>
        </w:numPr>
        <w:rPr>
          <w:rFonts w:asciiTheme="majorHAnsi" w:hAnsiTheme="majorHAnsi"/>
          <w:szCs w:val="22"/>
        </w:rPr>
      </w:pPr>
      <w:r w:rsidRPr="009879DA">
        <w:rPr>
          <w:rFonts w:asciiTheme="majorHAnsi" w:hAnsiTheme="majorHAnsi"/>
          <w:szCs w:val="22"/>
        </w:rPr>
        <w:t>Previous experience of delivering against fundraising targets</w:t>
      </w:r>
    </w:p>
    <w:p w:rsidR="009879DA" w:rsidRPr="009879DA" w:rsidRDefault="009879DA" w:rsidP="009879DA">
      <w:pPr>
        <w:pStyle w:val="ListParagraph"/>
        <w:numPr>
          <w:ilvl w:val="0"/>
          <w:numId w:val="8"/>
        </w:numPr>
        <w:rPr>
          <w:rFonts w:asciiTheme="majorHAnsi" w:hAnsiTheme="majorHAnsi"/>
          <w:szCs w:val="22"/>
        </w:rPr>
      </w:pPr>
      <w:r w:rsidRPr="009879DA">
        <w:rPr>
          <w:rFonts w:asciiTheme="majorHAnsi" w:hAnsiTheme="majorHAnsi"/>
          <w:szCs w:val="22"/>
        </w:rPr>
        <w:t>Experience of managing sponsor relationships and delivering excellent stewardship for corporate supporters.</w:t>
      </w:r>
    </w:p>
    <w:p w:rsidR="009879DA" w:rsidRPr="009879DA" w:rsidRDefault="009879DA" w:rsidP="009879DA">
      <w:pPr>
        <w:pStyle w:val="ListParagraph"/>
        <w:numPr>
          <w:ilvl w:val="0"/>
          <w:numId w:val="8"/>
        </w:numPr>
        <w:rPr>
          <w:rFonts w:asciiTheme="majorHAnsi" w:hAnsiTheme="majorHAnsi"/>
          <w:szCs w:val="22"/>
        </w:rPr>
      </w:pPr>
      <w:r w:rsidRPr="009879DA">
        <w:rPr>
          <w:rFonts w:asciiTheme="majorHAnsi" w:hAnsiTheme="majorHAnsi"/>
          <w:szCs w:val="22"/>
        </w:rPr>
        <w:t xml:space="preserve">A thorough understanding of all aspects of corporate fundraising from prospecting and cultivation through to stewardship and renewals. </w:t>
      </w:r>
    </w:p>
    <w:p w:rsidR="009879DA" w:rsidRPr="009879DA" w:rsidRDefault="009879DA" w:rsidP="009879DA">
      <w:pPr>
        <w:pStyle w:val="ListParagraph"/>
        <w:numPr>
          <w:ilvl w:val="0"/>
          <w:numId w:val="8"/>
        </w:numPr>
        <w:rPr>
          <w:rFonts w:asciiTheme="majorHAnsi" w:hAnsiTheme="majorHAnsi"/>
          <w:szCs w:val="22"/>
        </w:rPr>
      </w:pPr>
      <w:r w:rsidRPr="009879DA">
        <w:rPr>
          <w:rFonts w:asciiTheme="majorHAnsi" w:hAnsiTheme="majorHAnsi"/>
          <w:szCs w:val="22"/>
        </w:rPr>
        <w:t>Experience of researching, writing and producing persuasive, targeted and well presented proposals and pitch presentations</w:t>
      </w:r>
    </w:p>
    <w:p w:rsidR="009879DA" w:rsidRPr="009879DA" w:rsidRDefault="009879DA" w:rsidP="009879DA">
      <w:pPr>
        <w:pStyle w:val="ListParagraph"/>
        <w:numPr>
          <w:ilvl w:val="0"/>
          <w:numId w:val="8"/>
        </w:numPr>
        <w:rPr>
          <w:rFonts w:asciiTheme="majorHAnsi" w:hAnsiTheme="majorHAnsi"/>
          <w:szCs w:val="22"/>
        </w:rPr>
      </w:pPr>
      <w:r w:rsidRPr="009879DA">
        <w:rPr>
          <w:rFonts w:asciiTheme="majorHAnsi" w:hAnsiTheme="majorHAnsi"/>
          <w:szCs w:val="22"/>
        </w:rPr>
        <w:t>Confident and articulate in written and verbal communications</w:t>
      </w:r>
    </w:p>
    <w:p w:rsidR="009879DA" w:rsidRPr="009879DA" w:rsidRDefault="009879DA" w:rsidP="009879DA">
      <w:pPr>
        <w:pStyle w:val="ListParagraph"/>
        <w:numPr>
          <w:ilvl w:val="0"/>
          <w:numId w:val="8"/>
        </w:numPr>
        <w:rPr>
          <w:rFonts w:asciiTheme="majorHAnsi" w:hAnsiTheme="majorHAnsi"/>
          <w:szCs w:val="22"/>
        </w:rPr>
      </w:pPr>
      <w:r w:rsidRPr="009879DA">
        <w:rPr>
          <w:rFonts w:asciiTheme="majorHAnsi" w:hAnsiTheme="majorHAnsi"/>
          <w:szCs w:val="22"/>
        </w:rPr>
        <w:t xml:space="preserve">Ability to work with colleagues at a senior level including Senior Management Team, artistic staff and Development Council members </w:t>
      </w:r>
    </w:p>
    <w:p w:rsidR="009879DA" w:rsidRPr="009879DA" w:rsidRDefault="009879DA" w:rsidP="009879DA">
      <w:pPr>
        <w:pStyle w:val="ListParagraph"/>
        <w:numPr>
          <w:ilvl w:val="0"/>
          <w:numId w:val="8"/>
        </w:numPr>
        <w:rPr>
          <w:rFonts w:asciiTheme="majorHAnsi" w:hAnsiTheme="majorHAnsi"/>
          <w:szCs w:val="22"/>
        </w:rPr>
      </w:pPr>
      <w:r w:rsidRPr="009879DA">
        <w:rPr>
          <w:rFonts w:asciiTheme="majorHAnsi" w:hAnsiTheme="majorHAnsi"/>
          <w:szCs w:val="22"/>
        </w:rPr>
        <w:t xml:space="preserve">Ability to work independently and as part of a team. </w:t>
      </w:r>
    </w:p>
    <w:p w:rsidR="009879DA" w:rsidRPr="009879DA" w:rsidRDefault="009879DA" w:rsidP="009879DA">
      <w:pPr>
        <w:pStyle w:val="ListParagraph"/>
        <w:numPr>
          <w:ilvl w:val="0"/>
          <w:numId w:val="8"/>
        </w:numPr>
        <w:rPr>
          <w:rFonts w:asciiTheme="majorHAnsi" w:hAnsiTheme="majorHAnsi"/>
          <w:szCs w:val="22"/>
        </w:rPr>
      </w:pPr>
      <w:r w:rsidRPr="009879DA">
        <w:rPr>
          <w:rFonts w:asciiTheme="majorHAnsi" w:hAnsiTheme="majorHAnsi"/>
          <w:szCs w:val="22"/>
        </w:rPr>
        <w:t xml:space="preserve">An interest in the arts, particularly theatre and new writing </w:t>
      </w:r>
    </w:p>
    <w:p w:rsidR="00026EF7" w:rsidRPr="009879DA" w:rsidRDefault="00026EF7" w:rsidP="00026EF7">
      <w:pPr>
        <w:spacing w:line="288" w:lineRule="auto"/>
        <w:rPr>
          <w:rFonts w:asciiTheme="majorHAnsi" w:hAnsiTheme="majorHAnsi"/>
          <w:szCs w:val="22"/>
        </w:rPr>
      </w:pPr>
    </w:p>
    <w:p w:rsidR="009879DA" w:rsidRDefault="009879DA" w:rsidP="009879DA">
      <w:pPr>
        <w:spacing w:line="288" w:lineRule="auto"/>
        <w:rPr>
          <w:rFonts w:asciiTheme="majorHAnsi" w:hAnsiTheme="majorHAnsi"/>
          <w:b/>
          <w:szCs w:val="22"/>
        </w:rPr>
      </w:pPr>
    </w:p>
    <w:p w:rsidR="009879DA" w:rsidRDefault="009879DA" w:rsidP="009879DA">
      <w:pPr>
        <w:spacing w:line="288" w:lineRule="auto"/>
        <w:rPr>
          <w:rFonts w:asciiTheme="majorHAnsi" w:hAnsiTheme="majorHAnsi"/>
          <w:b/>
          <w:szCs w:val="22"/>
        </w:rPr>
      </w:pPr>
    </w:p>
    <w:p w:rsidR="009879DA" w:rsidRDefault="009879DA" w:rsidP="009879DA">
      <w:pPr>
        <w:spacing w:line="288" w:lineRule="auto"/>
        <w:rPr>
          <w:rFonts w:asciiTheme="majorHAnsi" w:hAnsiTheme="majorHAnsi"/>
          <w:b/>
          <w:szCs w:val="22"/>
        </w:rPr>
      </w:pPr>
    </w:p>
    <w:p w:rsidR="009879DA" w:rsidRDefault="009879DA" w:rsidP="009879DA">
      <w:pPr>
        <w:spacing w:line="288" w:lineRule="auto"/>
        <w:rPr>
          <w:rFonts w:asciiTheme="majorHAnsi" w:hAnsiTheme="majorHAnsi"/>
          <w:b/>
          <w:szCs w:val="22"/>
        </w:rPr>
      </w:pPr>
    </w:p>
    <w:p w:rsidR="009879DA" w:rsidRDefault="009879DA" w:rsidP="009879DA">
      <w:pPr>
        <w:spacing w:line="288" w:lineRule="auto"/>
        <w:rPr>
          <w:rFonts w:asciiTheme="majorHAnsi" w:hAnsiTheme="majorHAnsi"/>
          <w:b/>
          <w:szCs w:val="22"/>
        </w:rPr>
      </w:pPr>
      <w:r w:rsidRPr="009879DA">
        <w:rPr>
          <w:rFonts w:asciiTheme="majorHAnsi" w:hAnsiTheme="majorHAnsi"/>
          <w:b/>
          <w:szCs w:val="22"/>
        </w:rPr>
        <w:lastRenderedPageBreak/>
        <w:t>TERMS &amp; CONDITIONS:</w:t>
      </w:r>
    </w:p>
    <w:p w:rsidR="009879DA" w:rsidRPr="009879DA" w:rsidRDefault="009879DA" w:rsidP="009879DA">
      <w:pPr>
        <w:spacing w:line="288" w:lineRule="auto"/>
        <w:rPr>
          <w:rFonts w:asciiTheme="majorHAnsi" w:hAnsiTheme="majorHAnsi"/>
          <w:b/>
          <w:szCs w:val="22"/>
        </w:rPr>
      </w:pPr>
    </w:p>
    <w:p w:rsidR="009879DA" w:rsidRPr="009879DA" w:rsidRDefault="009879DA" w:rsidP="009879DA">
      <w:pPr>
        <w:spacing w:line="288" w:lineRule="auto"/>
        <w:rPr>
          <w:rFonts w:asciiTheme="majorHAnsi" w:hAnsiTheme="majorHAnsi"/>
          <w:szCs w:val="22"/>
        </w:rPr>
      </w:pPr>
      <w:r w:rsidRPr="009879DA">
        <w:rPr>
          <w:rFonts w:asciiTheme="majorHAnsi" w:hAnsiTheme="majorHAnsi"/>
          <w:szCs w:val="22"/>
        </w:rPr>
        <w:t>Title of post:</w:t>
      </w:r>
      <w:r w:rsidRPr="009879DA">
        <w:rPr>
          <w:rFonts w:asciiTheme="majorHAnsi" w:hAnsiTheme="majorHAnsi"/>
          <w:szCs w:val="22"/>
        </w:rPr>
        <w:tab/>
      </w:r>
      <w:r w:rsidRPr="009879DA">
        <w:rPr>
          <w:rFonts w:asciiTheme="majorHAnsi" w:hAnsiTheme="majorHAnsi"/>
          <w:szCs w:val="22"/>
        </w:rPr>
        <w:tab/>
        <w:t>Corporate Development Manager</w:t>
      </w:r>
    </w:p>
    <w:p w:rsidR="009879DA" w:rsidRPr="009879DA" w:rsidRDefault="009879DA" w:rsidP="009879DA">
      <w:pPr>
        <w:spacing w:line="288" w:lineRule="auto"/>
        <w:ind w:left="2160" w:hanging="2160"/>
        <w:rPr>
          <w:rFonts w:asciiTheme="majorHAnsi" w:hAnsiTheme="majorHAnsi"/>
          <w:szCs w:val="22"/>
        </w:rPr>
      </w:pPr>
      <w:r w:rsidRPr="009879DA">
        <w:rPr>
          <w:rFonts w:asciiTheme="majorHAnsi" w:hAnsiTheme="majorHAnsi"/>
          <w:szCs w:val="22"/>
        </w:rPr>
        <w:t xml:space="preserve">Hours: </w:t>
      </w:r>
      <w:r w:rsidRPr="009879DA">
        <w:rPr>
          <w:rFonts w:asciiTheme="majorHAnsi" w:hAnsiTheme="majorHAnsi"/>
          <w:szCs w:val="22"/>
        </w:rPr>
        <w:tab/>
        <w:t>Standard 40 hours, with regular evening and weekend work.</w:t>
      </w:r>
    </w:p>
    <w:p w:rsidR="009879DA" w:rsidRPr="009879DA" w:rsidRDefault="009879DA" w:rsidP="009879DA">
      <w:pPr>
        <w:spacing w:line="288" w:lineRule="auto"/>
        <w:rPr>
          <w:rFonts w:asciiTheme="majorHAnsi" w:hAnsiTheme="majorHAnsi"/>
          <w:szCs w:val="22"/>
        </w:rPr>
      </w:pPr>
      <w:r w:rsidRPr="009879DA">
        <w:rPr>
          <w:rFonts w:asciiTheme="majorHAnsi" w:hAnsiTheme="majorHAnsi"/>
          <w:szCs w:val="22"/>
        </w:rPr>
        <w:t>Contract:</w:t>
      </w:r>
      <w:r w:rsidRPr="009879DA">
        <w:rPr>
          <w:rFonts w:asciiTheme="majorHAnsi" w:hAnsiTheme="majorHAnsi"/>
          <w:szCs w:val="22"/>
        </w:rPr>
        <w:tab/>
      </w:r>
      <w:r>
        <w:rPr>
          <w:rFonts w:asciiTheme="majorHAnsi" w:hAnsiTheme="majorHAnsi"/>
          <w:szCs w:val="22"/>
        </w:rPr>
        <w:tab/>
      </w:r>
      <w:r w:rsidRPr="009879DA">
        <w:rPr>
          <w:rFonts w:asciiTheme="majorHAnsi" w:hAnsiTheme="majorHAnsi"/>
          <w:szCs w:val="22"/>
        </w:rPr>
        <w:t>Permanent</w:t>
      </w:r>
    </w:p>
    <w:p w:rsidR="009879DA" w:rsidRPr="009879DA" w:rsidRDefault="009879DA" w:rsidP="009879DA">
      <w:pPr>
        <w:ind w:left="2160" w:hanging="2160"/>
        <w:rPr>
          <w:rFonts w:asciiTheme="majorHAnsi" w:hAnsiTheme="majorHAnsi"/>
          <w:szCs w:val="22"/>
        </w:rPr>
      </w:pPr>
      <w:r w:rsidRPr="009879DA">
        <w:rPr>
          <w:rFonts w:asciiTheme="majorHAnsi" w:hAnsiTheme="majorHAnsi"/>
          <w:szCs w:val="22"/>
        </w:rPr>
        <w:t xml:space="preserve">Salary: </w:t>
      </w:r>
      <w:r w:rsidRPr="009879DA">
        <w:rPr>
          <w:rFonts w:asciiTheme="majorHAnsi" w:hAnsiTheme="majorHAnsi"/>
          <w:szCs w:val="22"/>
        </w:rPr>
        <w:tab/>
        <w:t xml:space="preserve">£30,000 per annum </w:t>
      </w:r>
    </w:p>
    <w:p w:rsidR="009879DA" w:rsidRPr="009879DA" w:rsidRDefault="009879DA" w:rsidP="009879DA">
      <w:pPr>
        <w:spacing w:line="288" w:lineRule="auto"/>
        <w:rPr>
          <w:rFonts w:asciiTheme="majorHAnsi" w:hAnsiTheme="majorHAnsi"/>
          <w:szCs w:val="22"/>
        </w:rPr>
      </w:pPr>
      <w:r w:rsidRPr="009879DA">
        <w:rPr>
          <w:rFonts w:asciiTheme="majorHAnsi" w:hAnsiTheme="majorHAnsi"/>
          <w:szCs w:val="22"/>
        </w:rPr>
        <w:t>Holiday entitlement:</w:t>
      </w:r>
      <w:r w:rsidRPr="009879DA">
        <w:rPr>
          <w:rFonts w:asciiTheme="majorHAnsi" w:hAnsiTheme="majorHAnsi"/>
          <w:szCs w:val="22"/>
        </w:rPr>
        <w:tab/>
        <w:t xml:space="preserve">20 days per year, plus 8 days for statutory holidays. </w:t>
      </w:r>
    </w:p>
    <w:p w:rsidR="009879DA" w:rsidRPr="009879DA" w:rsidRDefault="009879DA" w:rsidP="009879DA">
      <w:pPr>
        <w:spacing w:line="288" w:lineRule="auto"/>
        <w:ind w:left="2160"/>
        <w:rPr>
          <w:rFonts w:asciiTheme="majorHAnsi" w:hAnsiTheme="majorHAnsi"/>
          <w:szCs w:val="22"/>
        </w:rPr>
      </w:pPr>
      <w:r w:rsidRPr="009879DA">
        <w:rPr>
          <w:rFonts w:asciiTheme="majorHAnsi" w:hAnsiTheme="majorHAnsi"/>
          <w:szCs w:val="22"/>
        </w:rPr>
        <w:t>Increasing to 25 days per year after 2 years’ service.</w:t>
      </w:r>
    </w:p>
    <w:p w:rsidR="009879DA" w:rsidRPr="009879DA" w:rsidRDefault="009879DA" w:rsidP="009879DA">
      <w:pPr>
        <w:ind w:left="2160" w:right="850" w:hanging="2160"/>
        <w:rPr>
          <w:rFonts w:asciiTheme="majorHAnsi" w:eastAsia="MS Mincho" w:hAnsiTheme="majorHAnsi"/>
          <w:szCs w:val="22"/>
          <w:lang w:val="en-US" w:eastAsia="en-GB"/>
        </w:rPr>
      </w:pPr>
      <w:r w:rsidRPr="009879DA">
        <w:rPr>
          <w:rFonts w:asciiTheme="majorHAnsi" w:hAnsiTheme="majorHAnsi"/>
          <w:szCs w:val="22"/>
        </w:rPr>
        <w:t>Pension:</w:t>
      </w:r>
      <w:r w:rsidRPr="009879DA">
        <w:rPr>
          <w:rFonts w:asciiTheme="majorHAnsi" w:hAnsiTheme="majorHAnsi"/>
          <w:szCs w:val="22"/>
        </w:rPr>
        <w:tab/>
      </w:r>
      <w:r w:rsidRPr="009879DA">
        <w:rPr>
          <w:rFonts w:asciiTheme="majorHAnsi" w:eastAsia="MS Mincho" w:hAnsiTheme="majorHAnsi"/>
          <w:szCs w:val="22"/>
          <w:lang w:val="en-US"/>
        </w:rPr>
        <w:t>The Royal Court operates a contributory company pension scheme for all permanent employees. The company contribution is capped at 5% of basic salary. The employee is free to contribute at any level. We also operate an alternative workplace pension scheme.</w:t>
      </w:r>
    </w:p>
    <w:p w:rsidR="009879DA" w:rsidRPr="009879DA" w:rsidRDefault="009879DA" w:rsidP="009879DA">
      <w:pPr>
        <w:ind w:left="1871" w:right="850" w:firstLine="289"/>
        <w:rPr>
          <w:rFonts w:asciiTheme="majorHAnsi" w:eastAsia="MS Mincho" w:hAnsiTheme="majorHAnsi"/>
          <w:szCs w:val="22"/>
          <w:lang w:val="en-US"/>
        </w:rPr>
      </w:pPr>
      <w:r w:rsidRPr="009879DA">
        <w:rPr>
          <w:rFonts w:asciiTheme="majorHAnsi" w:eastAsia="MS Mincho" w:hAnsiTheme="majorHAnsi"/>
          <w:szCs w:val="22"/>
          <w:lang w:val="en-US"/>
        </w:rPr>
        <w:t>Details of both schemes will be available at point of contract.</w:t>
      </w:r>
    </w:p>
    <w:p w:rsidR="009879DA" w:rsidRPr="009879DA" w:rsidRDefault="009879DA" w:rsidP="009879DA">
      <w:pPr>
        <w:rPr>
          <w:rFonts w:asciiTheme="majorHAnsi" w:hAnsiTheme="majorHAnsi"/>
          <w:szCs w:val="22"/>
        </w:rPr>
      </w:pPr>
    </w:p>
    <w:p w:rsidR="009879DA" w:rsidRPr="009879DA" w:rsidRDefault="009879DA" w:rsidP="009879DA">
      <w:pPr>
        <w:spacing w:line="288" w:lineRule="auto"/>
        <w:rPr>
          <w:rFonts w:asciiTheme="majorHAnsi" w:hAnsiTheme="majorHAnsi"/>
          <w:b/>
          <w:szCs w:val="22"/>
        </w:rPr>
      </w:pPr>
      <w:r w:rsidRPr="009879DA">
        <w:rPr>
          <w:rFonts w:asciiTheme="majorHAnsi" w:hAnsiTheme="majorHAnsi"/>
          <w:b/>
          <w:szCs w:val="22"/>
        </w:rPr>
        <w:t>Other Benefits:</w:t>
      </w:r>
    </w:p>
    <w:p w:rsidR="009879DA" w:rsidRPr="009879DA" w:rsidRDefault="009879DA" w:rsidP="009879DA">
      <w:pPr>
        <w:pStyle w:val="ListParagraph"/>
        <w:numPr>
          <w:ilvl w:val="0"/>
          <w:numId w:val="9"/>
        </w:numPr>
        <w:spacing w:line="288" w:lineRule="auto"/>
        <w:rPr>
          <w:rFonts w:asciiTheme="majorHAnsi" w:eastAsia="MS Mincho" w:hAnsiTheme="majorHAnsi"/>
          <w:szCs w:val="22"/>
          <w:lang w:val="en-US"/>
        </w:rPr>
      </w:pPr>
      <w:r w:rsidRPr="009879DA">
        <w:rPr>
          <w:rFonts w:asciiTheme="majorHAnsi" w:eastAsia="MS Mincho" w:hAnsiTheme="majorHAnsi"/>
          <w:szCs w:val="22"/>
          <w:lang w:val="en-US"/>
        </w:rPr>
        <w:t>Complimentary tickets for preview performances, subject to availability and the Royal Court’s staff ticket policy.</w:t>
      </w:r>
    </w:p>
    <w:p w:rsidR="009879DA" w:rsidRPr="009879DA" w:rsidRDefault="009879DA" w:rsidP="009879DA">
      <w:pPr>
        <w:pStyle w:val="ListParagraph"/>
        <w:numPr>
          <w:ilvl w:val="0"/>
          <w:numId w:val="9"/>
        </w:numPr>
        <w:tabs>
          <w:tab w:val="num" w:pos="2775"/>
        </w:tabs>
        <w:spacing w:line="288" w:lineRule="auto"/>
        <w:ind w:right="850"/>
        <w:rPr>
          <w:rFonts w:asciiTheme="majorHAnsi" w:eastAsia="MS Mincho" w:hAnsiTheme="majorHAnsi"/>
          <w:szCs w:val="22"/>
          <w:lang w:val="en-US"/>
        </w:rPr>
      </w:pPr>
      <w:r w:rsidRPr="009879DA">
        <w:rPr>
          <w:rFonts w:asciiTheme="majorHAnsi" w:eastAsia="MS Mincho" w:hAnsiTheme="majorHAnsi"/>
          <w:szCs w:val="22"/>
          <w:lang w:val="en-US"/>
        </w:rPr>
        <w:t>Interest free season ticket loan, cycle to work scheme, free life assurance, subsidised exercise classes, childcare voucher scheme</w:t>
      </w:r>
    </w:p>
    <w:p w:rsidR="009879DA" w:rsidRPr="009879DA" w:rsidRDefault="009879DA" w:rsidP="009879DA">
      <w:pPr>
        <w:pStyle w:val="ListParagraph"/>
        <w:numPr>
          <w:ilvl w:val="0"/>
          <w:numId w:val="9"/>
        </w:numPr>
        <w:tabs>
          <w:tab w:val="num" w:pos="2775"/>
        </w:tabs>
        <w:spacing w:line="288" w:lineRule="auto"/>
        <w:ind w:right="850"/>
        <w:rPr>
          <w:rFonts w:asciiTheme="majorHAnsi" w:eastAsia="MS Mincho" w:hAnsiTheme="majorHAnsi"/>
          <w:szCs w:val="22"/>
          <w:lang w:val="en-US"/>
        </w:rPr>
      </w:pPr>
      <w:r w:rsidRPr="009879DA">
        <w:rPr>
          <w:rFonts w:asciiTheme="majorHAnsi" w:eastAsia="MS Mincho" w:hAnsiTheme="majorHAnsi"/>
          <w:szCs w:val="22"/>
          <w:lang w:val="en-US"/>
        </w:rPr>
        <w:t>Discount on meals and drinks in the Royal Courts bar and Kitchen.</w:t>
      </w:r>
    </w:p>
    <w:p w:rsidR="009879DA" w:rsidRPr="009879DA" w:rsidRDefault="009879DA" w:rsidP="009879DA">
      <w:pPr>
        <w:pStyle w:val="ListParagraph"/>
        <w:numPr>
          <w:ilvl w:val="0"/>
          <w:numId w:val="9"/>
        </w:numPr>
        <w:tabs>
          <w:tab w:val="num" w:pos="2775"/>
        </w:tabs>
        <w:spacing w:line="288" w:lineRule="auto"/>
        <w:ind w:right="850"/>
        <w:rPr>
          <w:rFonts w:asciiTheme="majorHAnsi" w:eastAsia="MS Mincho" w:hAnsiTheme="majorHAnsi"/>
          <w:szCs w:val="22"/>
          <w:lang w:val="en-US"/>
        </w:rPr>
      </w:pPr>
      <w:r w:rsidRPr="009879DA">
        <w:rPr>
          <w:rFonts w:asciiTheme="majorHAnsi" w:eastAsia="MS Mincho" w:hAnsiTheme="majorHAnsi"/>
          <w:szCs w:val="22"/>
          <w:lang w:val="en-US"/>
        </w:rPr>
        <w:t>Discount on all purchases in the theatre’s Bookshop, subject to discount policy.</w:t>
      </w:r>
    </w:p>
    <w:p w:rsidR="009879DA" w:rsidRPr="009879DA" w:rsidRDefault="009879DA" w:rsidP="009879DA">
      <w:pPr>
        <w:spacing w:line="288" w:lineRule="auto"/>
        <w:ind w:left="2127" w:hanging="2127"/>
        <w:rPr>
          <w:rFonts w:asciiTheme="majorHAnsi" w:hAnsiTheme="majorHAnsi"/>
          <w:szCs w:val="22"/>
        </w:rPr>
      </w:pPr>
      <w:r w:rsidRPr="009879DA">
        <w:rPr>
          <w:rFonts w:asciiTheme="majorHAnsi" w:hAnsiTheme="majorHAnsi"/>
          <w:szCs w:val="22"/>
        </w:rPr>
        <w:tab/>
      </w:r>
    </w:p>
    <w:p w:rsidR="009879DA" w:rsidRPr="009879DA" w:rsidRDefault="009879DA" w:rsidP="009879DA">
      <w:pPr>
        <w:spacing w:line="288" w:lineRule="auto"/>
        <w:rPr>
          <w:rFonts w:asciiTheme="majorHAnsi" w:hAnsiTheme="majorHAnsi"/>
          <w:b/>
          <w:szCs w:val="22"/>
        </w:rPr>
      </w:pPr>
      <w:r w:rsidRPr="009879DA">
        <w:rPr>
          <w:rFonts w:asciiTheme="majorHAnsi" w:hAnsiTheme="majorHAnsi"/>
          <w:b/>
          <w:szCs w:val="22"/>
        </w:rPr>
        <w:t>Application Procedures:</w:t>
      </w:r>
    </w:p>
    <w:p w:rsidR="009879DA" w:rsidRPr="009879DA" w:rsidRDefault="009879DA" w:rsidP="009879DA">
      <w:pPr>
        <w:spacing w:line="288" w:lineRule="auto"/>
        <w:rPr>
          <w:rFonts w:asciiTheme="majorHAnsi" w:hAnsiTheme="majorHAnsi"/>
          <w:szCs w:val="22"/>
        </w:rPr>
      </w:pPr>
      <w:r w:rsidRPr="009879DA">
        <w:rPr>
          <w:rFonts w:asciiTheme="majorHAnsi" w:hAnsiTheme="majorHAnsi"/>
          <w:szCs w:val="22"/>
        </w:rPr>
        <w:t xml:space="preserve">Please note that only applications submitted on the Royal Court’s standard Application Form can be considered, CVs are not accepted. Application Forms can be downloaded from:  </w:t>
      </w:r>
    </w:p>
    <w:p w:rsidR="009879DA" w:rsidRPr="009879DA" w:rsidRDefault="00353C71" w:rsidP="009879DA">
      <w:pPr>
        <w:rPr>
          <w:rFonts w:asciiTheme="majorHAnsi" w:hAnsiTheme="majorHAnsi"/>
          <w:szCs w:val="22"/>
        </w:rPr>
      </w:pPr>
      <w:hyperlink r:id="rId8" w:history="1">
        <w:r w:rsidR="009879DA" w:rsidRPr="009879DA">
          <w:rPr>
            <w:rStyle w:val="Hyperlink"/>
            <w:rFonts w:asciiTheme="majorHAnsi" w:hAnsiTheme="majorHAnsi"/>
            <w:szCs w:val="22"/>
          </w:rPr>
          <w:t>https://royalcourttheatre.com/about/jobs/</w:t>
        </w:r>
      </w:hyperlink>
    </w:p>
    <w:p w:rsidR="009879DA" w:rsidRPr="009879DA" w:rsidRDefault="009879DA" w:rsidP="009879DA">
      <w:pPr>
        <w:rPr>
          <w:rFonts w:asciiTheme="majorHAnsi" w:hAnsiTheme="majorHAnsi"/>
          <w:szCs w:val="22"/>
        </w:rPr>
      </w:pPr>
    </w:p>
    <w:p w:rsidR="009879DA" w:rsidRPr="009879DA" w:rsidRDefault="009879DA" w:rsidP="009879DA">
      <w:pPr>
        <w:rPr>
          <w:rFonts w:asciiTheme="majorHAnsi" w:hAnsiTheme="majorHAnsi"/>
          <w:szCs w:val="22"/>
        </w:rPr>
      </w:pPr>
      <w:r w:rsidRPr="009879DA">
        <w:rPr>
          <w:rFonts w:asciiTheme="majorHAnsi" w:hAnsiTheme="majorHAnsi"/>
          <w:szCs w:val="22"/>
        </w:rPr>
        <w:t>Once the Application and Equal Opportunities Forms are completed please return, by the closing date below, to:</w:t>
      </w:r>
    </w:p>
    <w:p w:rsidR="009879DA" w:rsidRPr="009879DA" w:rsidRDefault="009879DA" w:rsidP="009879DA">
      <w:pPr>
        <w:rPr>
          <w:rFonts w:asciiTheme="majorHAnsi" w:hAnsiTheme="majorHAnsi"/>
          <w:szCs w:val="22"/>
        </w:rPr>
      </w:pPr>
    </w:p>
    <w:p w:rsidR="009879DA" w:rsidRPr="009879DA" w:rsidRDefault="009879DA" w:rsidP="009879DA">
      <w:pPr>
        <w:rPr>
          <w:rFonts w:asciiTheme="majorHAnsi" w:hAnsiTheme="majorHAnsi"/>
          <w:color w:val="FF0000"/>
          <w:szCs w:val="22"/>
        </w:rPr>
      </w:pPr>
      <w:r w:rsidRPr="009879DA">
        <w:rPr>
          <w:rFonts w:asciiTheme="majorHAnsi" w:hAnsiTheme="majorHAnsi"/>
          <w:szCs w:val="22"/>
        </w:rPr>
        <w:t xml:space="preserve">Email: </w:t>
      </w:r>
      <w:r w:rsidRPr="009879DA">
        <w:rPr>
          <w:rFonts w:asciiTheme="majorHAnsi" w:hAnsiTheme="majorHAnsi"/>
          <w:szCs w:val="22"/>
        </w:rPr>
        <w:tab/>
      </w:r>
      <w:r w:rsidRPr="009879DA">
        <w:rPr>
          <w:rFonts w:asciiTheme="majorHAnsi" w:hAnsiTheme="majorHAnsi"/>
          <w:szCs w:val="22"/>
        </w:rPr>
        <w:tab/>
      </w:r>
      <w:r w:rsidRPr="009879DA">
        <w:rPr>
          <w:rFonts w:asciiTheme="majorHAnsi" w:hAnsiTheme="majorHAnsi"/>
          <w:szCs w:val="22"/>
        </w:rPr>
        <w:tab/>
      </w:r>
      <w:hyperlink r:id="rId9" w:history="1">
        <w:r w:rsidRPr="009879DA">
          <w:rPr>
            <w:rStyle w:val="Hyperlink"/>
            <w:rFonts w:asciiTheme="majorHAnsi" w:hAnsiTheme="majorHAnsi"/>
            <w:color w:val="FF0000"/>
            <w:szCs w:val="22"/>
          </w:rPr>
          <w:t>recruitment@royalcourttheatre.com</w:t>
        </w:r>
      </w:hyperlink>
    </w:p>
    <w:p w:rsidR="009879DA" w:rsidRPr="009879DA" w:rsidRDefault="009879DA" w:rsidP="009879DA">
      <w:pPr>
        <w:ind w:left="2160" w:hanging="2160"/>
        <w:rPr>
          <w:rFonts w:asciiTheme="majorHAnsi" w:hAnsiTheme="majorHAnsi"/>
          <w:szCs w:val="22"/>
        </w:rPr>
      </w:pPr>
      <w:r>
        <w:rPr>
          <w:rFonts w:asciiTheme="majorHAnsi" w:hAnsiTheme="majorHAnsi"/>
          <w:szCs w:val="22"/>
        </w:rPr>
        <w:t xml:space="preserve">By post: </w:t>
      </w:r>
      <w:r>
        <w:rPr>
          <w:rFonts w:asciiTheme="majorHAnsi" w:hAnsiTheme="majorHAnsi"/>
          <w:szCs w:val="22"/>
        </w:rPr>
        <w:tab/>
      </w:r>
      <w:r w:rsidRPr="009879DA">
        <w:rPr>
          <w:rFonts w:asciiTheme="majorHAnsi" w:hAnsiTheme="majorHAnsi"/>
          <w:szCs w:val="22"/>
        </w:rPr>
        <w:t>Recruitment, English Stage Company, Royal Court Theatre, Sloane Square, London</w:t>
      </w:r>
      <w:r>
        <w:rPr>
          <w:rFonts w:asciiTheme="majorHAnsi" w:hAnsiTheme="majorHAnsi"/>
          <w:szCs w:val="22"/>
        </w:rPr>
        <w:t xml:space="preserve"> </w:t>
      </w:r>
      <w:r w:rsidRPr="009879DA">
        <w:rPr>
          <w:rFonts w:asciiTheme="majorHAnsi" w:hAnsiTheme="majorHAnsi"/>
          <w:szCs w:val="22"/>
        </w:rPr>
        <w:t>SW1 8AS</w:t>
      </w:r>
    </w:p>
    <w:p w:rsidR="009879DA" w:rsidRPr="009879DA" w:rsidRDefault="009879DA" w:rsidP="009879DA">
      <w:pPr>
        <w:rPr>
          <w:rFonts w:asciiTheme="majorHAnsi" w:hAnsiTheme="majorHAnsi"/>
          <w:szCs w:val="22"/>
        </w:rPr>
      </w:pPr>
    </w:p>
    <w:p w:rsidR="009879DA" w:rsidRPr="009879DA" w:rsidRDefault="009879DA" w:rsidP="009879DA">
      <w:pPr>
        <w:spacing w:line="288" w:lineRule="auto"/>
        <w:rPr>
          <w:rFonts w:asciiTheme="majorHAnsi" w:hAnsiTheme="majorHAnsi"/>
          <w:b/>
          <w:szCs w:val="22"/>
        </w:rPr>
      </w:pPr>
      <w:r w:rsidRPr="009879DA">
        <w:rPr>
          <w:rFonts w:asciiTheme="majorHAnsi" w:hAnsiTheme="majorHAnsi"/>
          <w:b/>
          <w:szCs w:val="22"/>
        </w:rPr>
        <w:t xml:space="preserve">Closing date for applications:    </w:t>
      </w:r>
      <w:r w:rsidRPr="009879DA">
        <w:rPr>
          <w:rFonts w:asciiTheme="majorHAnsi" w:hAnsiTheme="majorHAnsi"/>
          <w:b/>
          <w:szCs w:val="22"/>
        </w:rPr>
        <w:tab/>
        <w:t>6pm Friday 29 September 2017</w:t>
      </w:r>
    </w:p>
    <w:p w:rsidR="009879DA" w:rsidRPr="009879DA" w:rsidRDefault="005D5C30" w:rsidP="009879DA">
      <w:pPr>
        <w:spacing w:line="288" w:lineRule="auto"/>
        <w:rPr>
          <w:rFonts w:asciiTheme="majorHAnsi" w:hAnsiTheme="majorHAnsi"/>
          <w:szCs w:val="22"/>
        </w:rPr>
      </w:pPr>
      <w:r>
        <w:rPr>
          <w:rFonts w:asciiTheme="majorHAnsi" w:hAnsiTheme="majorHAnsi"/>
          <w:b/>
          <w:szCs w:val="22"/>
        </w:rPr>
        <w:t xml:space="preserve">Interviews to be held: </w:t>
      </w:r>
      <w:r>
        <w:rPr>
          <w:rFonts w:asciiTheme="majorHAnsi" w:hAnsiTheme="majorHAnsi"/>
          <w:b/>
          <w:szCs w:val="22"/>
        </w:rPr>
        <w:tab/>
      </w:r>
      <w:r>
        <w:rPr>
          <w:rFonts w:asciiTheme="majorHAnsi" w:hAnsiTheme="majorHAnsi"/>
          <w:b/>
          <w:szCs w:val="22"/>
        </w:rPr>
        <w:tab/>
        <w:t xml:space="preserve">w/c 9 </w:t>
      </w:r>
      <w:r w:rsidR="009879DA" w:rsidRPr="009879DA">
        <w:rPr>
          <w:rFonts w:asciiTheme="majorHAnsi" w:hAnsiTheme="majorHAnsi"/>
          <w:b/>
          <w:szCs w:val="22"/>
        </w:rPr>
        <w:t>October 2017</w:t>
      </w:r>
      <w:r>
        <w:rPr>
          <w:rFonts w:asciiTheme="majorHAnsi" w:hAnsiTheme="majorHAnsi"/>
          <w:b/>
          <w:szCs w:val="22"/>
        </w:rPr>
        <w:t xml:space="preserve"> – exact dates tbc</w:t>
      </w:r>
      <w:bookmarkStart w:id="0" w:name="_GoBack"/>
      <w:bookmarkEnd w:id="0"/>
    </w:p>
    <w:p w:rsidR="009879DA" w:rsidRPr="009879DA" w:rsidRDefault="009879DA" w:rsidP="009879DA">
      <w:pPr>
        <w:spacing w:line="288" w:lineRule="auto"/>
        <w:rPr>
          <w:rFonts w:asciiTheme="majorHAnsi" w:hAnsiTheme="majorHAnsi"/>
          <w:szCs w:val="22"/>
        </w:rPr>
      </w:pPr>
    </w:p>
    <w:p w:rsidR="009879DA" w:rsidRPr="009879DA" w:rsidRDefault="009879DA" w:rsidP="009879DA">
      <w:pPr>
        <w:spacing w:line="288" w:lineRule="auto"/>
        <w:rPr>
          <w:rFonts w:asciiTheme="majorHAnsi" w:hAnsiTheme="majorHAnsi"/>
          <w:szCs w:val="22"/>
        </w:rPr>
      </w:pPr>
      <w:r w:rsidRPr="009879DA">
        <w:rPr>
          <w:rFonts w:asciiTheme="majorHAnsi" w:hAnsiTheme="majorHAnsi"/>
          <w:szCs w:val="22"/>
        </w:rPr>
        <w:t>The Royal Court is committed to being an Equal Opportunities Employer and encourages applications from minority ethnic and disabled groups, as they are under-represented amongst are staff.</w:t>
      </w:r>
    </w:p>
    <w:p w:rsidR="009879DA" w:rsidRPr="009879DA" w:rsidRDefault="009879DA" w:rsidP="009879DA">
      <w:pPr>
        <w:spacing w:line="288" w:lineRule="auto"/>
        <w:rPr>
          <w:rFonts w:asciiTheme="majorHAnsi" w:hAnsiTheme="majorHAnsi"/>
          <w:szCs w:val="22"/>
        </w:rPr>
      </w:pPr>
    </w:p>
    <w:p w:rsidR="009879DA" w:rsidRPr="009879DA" w:rsidRDefault="009879DA" w:rsidP="009879DA">
      <w:pPr>
        <w:spacing w:line="288" w:lineRule="auto"/>
        <w:rPr>
          <w:rFonts w:asciiTheme="majorHAnsi" w:hAnsiTheme="majorHAnsi"/>
          <w:szCs w:val="22"/>
        </w:rPr>
      </w:pPr>
      <w:r w:rsidRPr="009879DA">
        <w:rPr>
          <w:rFonts w:asciiTheme="majorHAnsi" w:hAnsiTheme="majorHAnsi"/>
          <w:szCs w:val="22"/>
        </w:rPr>
        <w:t xml:space="preserve">The English Stage Company (no. 231242) is a publicly funded registered charity. </w:t>
      </w:r>
    </w:p>
    <w:p w:rsidR="007146DB" w:rsidRPr="009879DA" w:rsidRDefault="007146DB" w:rsidP="00D97364">
      <w:pPr>
        <w:spacing w:line="288" w:lineRule="auto"/>
        <w:rPr>
          <w:szCs w:val="22"/>
        </w:rPr>
      </w:pPr>
    </w:p>
    <w:sectPr w:rsidR="007146DB" w:rsidRPr="009879DA" w:rsidSect="00026EF7">
      <w:headerReference w:type="default" r:id="rId10"/>
      <w:footerReference w:type="default" r:id="rId11"/>
      <w:headerReference w:type="first" r:id="rId12"/>
      <w:footerReference w:type="first" r:id="rId13"/>
      <w:pgSz w:w="11900" w:h="16840"/>
      <w:pgMar w:top="2693"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71" w:rsidRDefault="00353C71" w:rsidP="00E67131">
      <w:r>
        <w:separator/>
      </w:r>
    </w:p>
  </w:endnote>
  <w:endnote w:type="continuationSeparator" w:id="0">
    <w:p w:rsidR="00353C71" w:rsidRDefault="00353C71"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Gill Sans">
    <w:altName w:val="Times New Roman"/>
    <w:charset w:val="00"/>
    <w:family w:val="auto"/>
    <w:pitch w:val="variable"/>
    <w:sig w:usb0="00000000" w:usb1="00000000" w:usb2="00000000" w:usb3="00000000" w:csb0="000001F7"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BureauGrot Light">
    <w:altName w:val="Franklin Gothic Medium Cond"/>
    <w:panose1 w:val="00000000000000000000"/>
    <w:charset w:val="00"/>
    <w:family w:val="modern"/>
    <w:notTrueType/>
    <w:pitch w:val="variable"/>
    <w:sig w:usb0="800000AF" w:usb1="5000204A" w:usb2="00000000" w:usb3="00000000" w:csb0="00000001" w:csb1="00000000"/>
  </w:font>
  <w:font w:name="BureauGrot Medium">
    <w:altName w:val="Times New Roman"/>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5D5C30">
          <w:rPr>
            <w:rFonts w:ascii="BureauGrot Light" w:hAnsi="BureauGrot Light"/>
            <w:noProof/>
            <w:sz w:val="16"/>
            <w:szCs w:val="16"/>
          </w:rPr>
          <w:t>3</w:t>
        </w:r>
        <w:r w:rsidRPr="00156096">
          <w:rPr>
            <w:rFonts w:ascii="BureauGrot Light" w:hAnsi="BureauGrot Light"/>
            <w:noProof/>
            <w:sz w:val="16"/>
            <w:szCs w:val="16"/>
          </w:rPr>
          <w:fldChar w:fldCharType="end"/>
        </w:r>
      </w:p>
    </w:sdtContent>
  </w:sdt>
  <w:p w:rsidR="00156096" w:rsidRDefault="0015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5D5C30">
          <w:rPr>
            <w:rFonts w:ascii="BureauGrot Light" w:hAnsi="BureauGrot Light"/>
            <w:noProof/>
            <w:sz w:val="16"/>
            <w:szCs w:val="16"/>
          </w:rPr>
          <w:t>1</w:t>
        </w:r>
        <w:r w:rsidRPr="00156096">
          <w:rPr>
            <w:rFonts w:ascii="BureauGrot Light" w:hAnsi="BureauGrot Light"/>
            <w:noProof/>
            <w:sz w:val="16"/>
            <w:szCs w:val="16"/>
          </w:rPr>
          <w:fldChar w:fldCharType="end"/>
        </w:r>
      </w:p>
    </w:sdtContent>
  </w:sdt>
  <w:p w:rsidR="00156096" w:rsidRDefault="0015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71" w:rsidRDefault="00353C71" w:rsidP="00E67131">
      <w:r>
        <w:separator/>
      </w:r>
    </w:p>
  </w:footnote>
  <w:footnote w:type="continuationSeparator" w:id="0">
    <w:p w:rsidR="00353C71" w:rsidRDefault="00353C71"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46" w:rsidRPr="00C17346" w:rsidRDefault="00C17346"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3C65E7CB" wp14:editId="2C7A389B">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BD" w:rsidRPr="00B504AD" w:rsidRDefault="001070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7DA4E53" wp14:editId="3CFBB2F3">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070BD" w:rsidRDefault="001070BD" w:rsidP="001070BD">
                          <w:pPr>
                            <w:jc w:val="center"/>
                          </w:pPr>
                          <w:r w:rsidRPr="001070BD">
                            <w:rPr>
                              <w:noProof/>
                              <w:lang w:eastAsia="en-GB"/>
                            </w:rPr>
                            <w:drawing>
                              <wp:inline distT="0" distB="0" distL="0" distR="0" wp14:anchorId="02D5F76D" wp14:editId="6581BA7B">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A4E53"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rsidR="001070BD" w:rsidRDefault="001070BD" w:rsidP="001070BD">
                    <w:pPr>
                      <w:jc w:val="center"/>
                    </w:pPr>
                    <w:r w:rsidRPr="001070BD">
                      <w:rPr>
                        <w:noProof/>
                        <w:lang w:eastAsia="en-GB"/>
                      </w:rPr>
                      <w:drawing>
                        <wp:inline distT="0" distB="0" distL="0" distR="0" wp14:anchorId="02D5F76D" wp14:editId="6581BA7B">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rsidR="001070BD" w:rsidRPr="00B504AD" w:rsidRDefault="001070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rsidR="001070BD" w:rsidRPr="00B504A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rsidR="001070B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rsidR="001070BD" w:rsidRPr="001070BD" w:rsidRDefault="001070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rsidR="001070BD" w:rsidRPr="001070BD" w:rsidRDefault="00156096"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sidR="00B5779B">
      <w:rPr>
        <w:rFonts w:ascii="BureauGrot Light" w:hAnsi="BureauGrot Light"/>
        <w:color w:val="808080" w:themeColor="background1" w:themeShade="80"/>
        <w:sz w:val="12"/>
        <w:szCs w:val="12"/>
      </w:rPr>
      <w:t>ited at the Royal Court Theatre</w:t>
    </w:r>
  </w:p>
  <w:p w:rsidR="001070B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sidR="00B5779B">
      <w:rPr>
        <w:rFonts w:ascii="BureauGrot Light" w:hAnsi="BureauGrot Light"/>
        <w:color w:val="808080" w:themeColor="background1" w:themeShade="80"/>
        <w:sz w:val="12"/>
        <w:szCs w:val="12"/>
      </w:rPr>
      <w:t>d &amp; Wales company number 539332</w:t>
    </w:r>
  </w:p>
  <w:p w:rsidR="001070BD" w:rsidRDefault="001070BD" w:rsidP="00B5779B">
    <w:pPr>
      <w:pStyle w:val="Header"/>
      <w:jc w:val="right"/>
    </w:pPr>
    <w:r w:rsidRPr="00B504AD">
      <w:rPr>
        <w:rFonts w:ascii="BureauGrot Light" w:hAnsi="BureauGrot Light"/>
        <w:color w:val="808080" w:themeColor="background1" w:themeShade="80"/>
        <w:sz w:val="12"/>
        <w:szCs w:val="12"/>
      </w:rPr>
      <w:t>R</w:t>
    </w:r>
    <w:r w:rsidR="00B5779B">
      <w:rPr>
        <w:rFonts w:ascii="BureauGrot Light" w:hAnsi="BureauGrot Light"/>
        <w:color w:val="808080" w:themeColor="background1" w:themeShade="80"/>
        <w:sz w:val="12"/>
        <w:szCs w:val="12"/>
      </w:rPr>
      <w:t xml:space="preserve">egistered charity number 231242  </w:t>
    </w:r>
    <w:r>
      <w:rPr>
        <w:rFonts w:ascii="BureauGrot Light" w:hAnsi="BureauGrot Light"/>
        <w:color w:val="808080" w:themeColor="background1" w:themeShade="80"/>
        <w:sz w:val="12"/>
        <w:szCs w:val="12"/>
      </w:rPr>
      <w:t xml:space="preserve"> VAT number </w:t>
    </w:r>
    <w:r w:rsidRPr="004F3803">
      <w:rPr>
        <w:rFonts w:ascii="BureauGrot Light" w:hAnsi="BureauGrot Light"/>
        <w:color w:val="808080" w:themeColor="background1" w:themeShade="80"/>
        <w:sz w:val="12"/>
        <w:szCs w:val="12"/>
      </w:rPr>
      <w:t>238 9311 47</w:t>
    </w:r>
  </w:p>
  <w:p w:rsidR="00190160" w:rsidRDefault="0019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3D4"/>
    <w:multiLevelType w:val="hybridMultilevel"/>
    <w:tmpl w:val="FC1A3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BB7782"/>
    <w:multiLevelType w:val="hybridMultilevel"/>
    <w:tmpl w:val="EBF6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42A17"/>
    <w:multiLevelType w:val="hybridMultilevel"/>
    <w:tmpl w:val="E46E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63EE4"/>
    <w:multiLevelType w:val="hybridMultilevel"/>
    <w:tmpl w:val="02CE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756941"/>
    <w:multiLevelType w:val="hybridMultilevel"/>
    <w:tmpl w:val="3F70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534F75"/>
    <w:multiLevelType w:val="hybridMultilevel"/>
    <w:tmpl w:val="0232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4C7763"/>
    <w:multiLevelType w:val="hybridMultilevel"/>
    <w:tmpl w:val="B426A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E96628"/>
    <w:multiLevelType w:val="hybridMultilevel"/>
    <w:tmpl w:val="C0F88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6537BE"/>
    <w:multiLevelType w:val="hybridMultilevel"/>
    <w:tmpl w:val="B358C37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2"/>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26EF7"/>
    <w:rsid w:val="0005001C"/>
    <w:rsid w:val="001070BD"/>
    <w:rsid w:val="00121F81"/>
    <w:rsid w:val="00147B9F"/>
    <w:rsid w:val="00156096"/>
    <w:rsid w:val="00190160"/>
    <w:rsid w:val="001C44DD"/>
    <w:rsid w:val="002D4BA4"/>
    <w:rsid w:val="002D676E"/>
    <w:rsid w:val="002F159D"/>
    <w:rsid w:val="00353C71"/>
    <w:rsid w:val="00377198"/>
    <w:rsid w:val="003E1CB5"/>
    <w:rsid w:val="003F4486"/>
    <w:rsid w:val="004842E8"/>
    <w:rsid w:val="00495E89"/>
    <w:rsid w:val="004C1533"/>
    <w:rsid w:val="004D188E"/>
    <w:rsid w:val="004F16F6"/>
    <w:rsid w:val="004F3803"/>
    <w:rsid w:val="005211BC"/>
    <w:rsid w:val="005413C3"/>
    <w:rsid w:val="00560593"/>
    <w:rsid w:val="005D5C30"/>
    <w:rsid w:val="007146DB"/>
    <w:rsid w:val="00717FE6"/>
    <w:rsid w:val="00734230"/>
    <w:rsid w:val="00753085"/>
    <w:rsid w:val="007C35A3"/>
    <w:rsid w:val="007C40FA"/>
    <w:rsid w:val="007F3C2A"/>
    <w:rsid w:val="00825279"/>
    <w:rsid w:val="008824B8"/>
    <w:rsid w:val="00882CA1"/>
    <w:rsid w:val="00886296"/>
    <w:rsid w:val="008D6923"/>
    <w:rsid w:val="009257D3"/>
    <w:rsid w:val="00926408"/>
    <w:rsid w:val="009879DA"/>
    <w:rsid w:val="009C6CB0"/>
    <w:rsid w:val="00A371F5"/>
    <w:rsid w:val="00A574C0"/>
    <w:rsid w:val="00A638DA"/>
    <w:rsid w:val="00A96AAB"/>
    <w:rsid w:val="00AA1A68"/>
    <w:rsid w:val="00AC2810"/>
    <w:rsid w:val="00AD7626"/>
    <w:rsid w:val="00B504AD"/>
    <w:rsid w:val="00B5736D"/>
    <w:rsid w:val="00B5779B"/>
    <w:rsid w:val="00B707B3"/>
    <w:rsid w:val="00BA06F3"/>
    <w:rsid w:val="00BA0B5E"/>
    <w:rsid w:val="00BB1101"/>
    <w:rsid w:val="00BF5111"/>
    <w:rsid w:val="00C17346"/>
    <w:rsid w:val="00C628AA"/>
    <w:rsid w:val="00C705F3"/>
    <w:rsid w:val="00CF3C10"/>
    <w:rsid w:val="00D461A3"/>
    <w:rsid w:val="00D97364"/>
    <w:rsid w:val="00DA46BC"/>
    <w:rsid w:val="00E64ABE"/>
    <w:rsid w:val="00E67131"/>
    <w:rsid w:val="00EF10F1"/>
    <w:rsid w:val="00F3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8FBAB46-3486-4CF5-BBCF-3F13D89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2">
    <w:name w:val="heading 2"/>
    <w:basedOn w:val="Normal"/>
    <w:next w:val="Normal"/>
    <w:link w:val="Heading2Char"/>
    <w:qFormat/>
    <w:rsid w:val="00026EF7"/>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026EF7"/>
    <w:rPr>
      <w:rFonts w:ascii="Gill Sans" w:eastAsia="Times New Roman" w:hAnsi="Gill Sans"/>
      <w:b/>
      <w:sz w:val="18"/>
    </w:rPr>
  </w:style>
  <w:style w:type="character" w:styleId="CommentReference">
    <w:name w:val="annotation reference"/>
    <w:basedOn w:val="DefaultParagraphFont"/>
    <w:uiPriority w:val="99"/>
    <w:semiHidden/>
    <w:unhideWhenUsed/>
    <w:rsid w:val="00753085"/>
    <w:rPr>
      <w:sz w:val="16"/>
      <w:szCs w:val="16"/>
    </w:rPr>
  </w:style>
  <w:style w:type="paragraph" w:styleId="CommentText">
    <w:name w:val="annotation text"/>
    <w:basedOn w:val="Normal"/>
    <w:link w:val="CommentTextChar"/>
    <w:uiPriority w:val="99"/>
    <w:semiHidden/>
    <w:unhideWhenUsed/>
    <w:rsid w:val="00753085"/>
    <w:rPr>
      <w:sz w:val="20"/>
    </w:rPr>
  </w:style>
  <w:style w:type="character" w:customStyle="1" w:styleId="CommentTextChar">
    <w:name w:val="Comment Text Char"/>
    <w:basedOn w:val="DefaultParagraphFont"/>
    <w:link w:val="CommentText"/>
    <w:uiPriority w:val="99"/>
    <w:semiHidden/>
    <w:rsid w:val="00753085"/>
    <w:rPr>
      <w:rFonts w:ascii="Gill Sans MT" w:eastAsia="Times" w:hAnsi="Gill Sans MT"/>
    </w:rPr>
  </w:style>
  <w:style w:type="paragraph" w:styleId="CommentSubject">
    <w:name w:val="annotation subject"/>
    <w:basedOn w:val="CommentText"/>
    <w:next w:val="CommentText"/>
    <w:link w:val="CommentSubjectChar"/>
    <w:uiPriority w:val="99"/>
    <w:semiHidden/>
    <w:unhideWhenUsed/>
    <w:rsid w:val="00753085"/>
    <w:rPr>
      <w:b/>
      <w:bCs/>
    </w:rPr>
  </w:style>
  <w:style w:type="character" w:customStyle="1" w:styleId="CommentSubjectChar">
    <w:name w:val="Comment Subject Char"/>
    <w:basedOn w:val="CommentTextChar"/>
    <w:link w:val="CommentSubject"/>
    <w:uiPriority w:val="99"/>
    <w:semiHidden/>
    <w:rsid w:val="00753085"/>
    <w:rPr>
      <w:rFonts w:ascii="Gill Sans MT" w:eastAsia="Times" w:hAnsi="Gill Sans MT"/>
      <w:b/>
      <w:bCs/>
    </w:rPr>
  </w:style>
  <w:style w:type="paragraph" w:styleId="ListParagraph">
    <w:name w:val="List Paragraph"/>
    <w:basedOn w:val="Normal"/>
    <w:uiPriority w:val="34"/>
    <w:qFormat/>
    <w:rsid w:val="00987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yalcourttheatre.com/about/jo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royalcourt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8438-6CB4-40CB-A62A-A1B0E2C0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1</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Catherine Thornborrow</cp:lastModifiedBy>
  <cp:revision>3</cp:revision>
  <cp:lastPrinted>2015-04-10T16:28:00Z</cp:lastPrinted>
  <dcterms:created xsi:type="dcterms:W3CDTF">2017-09-05T15:07:00Z</dcterms:created>
  <dcterms:modified xsi:type="dcterms:W3CDTF">2017-09-05T15:27:00Z</dcterms:modified>
</cp:coreProperties>
</file>