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F89A95" w14:textId="2725C23B" w:rsidR="0048308F" w:rsidRPr="004170F8" w:rsidRDefault="5295F3C4" w:rsidP="0097C400">
      <w:pPr>
        <w:rPr>
          <w:rFonts w:ascii="Bureau Grot Wide" w:eastAsia="Calibri" w:hAnsi="Bureau Grot Wide" w:cs="Calibri"/>
          <w:b/>
          <w:bCs/>
          <w:sz w:val="21"/>
          <w:szCs w:val="21"/>
        </w:rPr>
      </w:pPr>
      <w:r w:rsidRPr="004170F8">
        <w:rPr>
          <w:rFonts w:ascii="Bureau Grot Wide" w:eastAsia="Calibri" w:hAnsi="Bureau Grot Wide" w:cs="Calibri"/>
          <w:b/>
          <w:bCs/>
          <w:sz w:val="48"/>
          <w:szCs w:val="48"/>
        </w:rPr>
        <w:t xml:space="preserve">Self-Care Guide: </w:t>
      </w:r>
      <w:r w:rsidR="002435BD" w:rsidRPr="004170F8">
        <w:rPr>
          <w:rFonts w:ascii="Bureau Grot Wide" w:eastAsia="Calibri" w:hAnsi="Bureau Grot Wide" w:cs="Calibri"/>
          <w:b/>
          <w:bCs/>
          <w:sz w:val="48"/>
          <w:szCs w:val="48"/>
        </w:rPr>
        <w:t xml:space="preserve">Sound of </w:t>
      </w:r>
      <w:r w:rsidR="004170F8">
        <w:rPr>
          <w:rFonts w:ascii="Bureau Grot Wide" w:eastAsia="Calibri" w:hAnsi="Bureau Grot Wide" w:cs="Calibri"/>
          <w:b/>
          <w:bCs/>
          <w:sz w:val="48"/>
          <w:szCs w:val="48"/>
        </w:rPr>
        <w:br/>
      </w:r>
      <w:r w:rsidR="002435BD" w:rsidRPr="004170F8">
        <w:rPr>
          <w:rFonts w:ascii="Bureau Grot Wide" w:eastAsia="Calibri" w:hAnsi="Bureau Grot Wide" w:cs="Calibri"/>
          <w:b/>
          <w:bCs/>
          <w:sz w:val="48"/>
          <w:szCs w:val="48"/>
        </w:rPr>
        <w:t xml:space="preserve">the Underground by Travis </w:t>
      </w:r>
      <w:proofErr w:type="spellStart"/>
      <w:r w:rsidR="002435BD" w:rsidRPr="004170F8">
        <w:rPr>
          <w:rFonts w:ascii="Bureau Grot Wide" w:eastAsia="Calibri" w:hAnsi="Bureau Grot Wide" w:cs="Calibri"/>
          <w:b/>
          <w:bCs/>
          <w:sz w:val="48"/>
          <w:szCs w:val="48"/>
        </w:rPr>
        <w:t>Alabanza</w:t>
      </w:r>
      <w:proofErr w:type="spellEnd"/>
      <w:r w:rsidRPr="004170F8">
        <w:rPr>
          <w:rFonts w:ascii="Bureau Grot Wide" w:eastAsia="Calibri" w:hAnsi="Bureau Grot Wide" w:cs="Calibri"/>
          <w:b/>
          <w:bCs/>
          <w:sz w:val="48"/>
          <w:szCs w:val="48"/>
        </w:rPr>
        <w:t>.</w:t>
      </w:r>
      <w:r w:rsidR="00C57D33" w:rsidRPr="004170F8">
        <w:rPr>
          <w:rFonts w:ascii="Bureau Grot Wide" w:eastAsia="Calibri" w:hAnsi="Bureau Grot Wide" w:cs="Calibri"/>
          <w:b/>
          <w:bCs/>
          <w:sz w:val="48"/>
          <w:szCs w:val="48"/>
        </w:rPr>
        <w:br/>
      </w:r>
    </w:p>
    <w:p w14:paraId="5492B7F6" w14:textId="423804F3" w:rsidR="00F8352F" w:rsidRPr="001F4F86" w:rsidRDefault="00F8352F" w:rsidP="00C45750">
      <w:pPr>
        <w:spacing w:line="276" w:lineRule="auto"/>
        <w:rPr>
          <w:rFonts w:ascii="Bureau Grot" w:eastAsia="Calibri" w:hAnsi="Bureau Grot" w:cs="Calibri"/>
          <w:color w:val="000000" w:themeColor="text1"/>
          <w:sz w:val="24"/>
          <w:szCs w:val="24"/>
        </w:rPr>
      </w:pPr>
      <w:r w:rsidRPr="001F4F86">
        <w:rPr>
          <w:rFonts w:ascii="Bureau Grot" w:eastAsia="Calibri" w:hAnsi="Bureau Grot" w:cs="Calibri"/>
          <w:color w:val="000000" w:themeColor="text1"/>
          <w:sz w:val="24"/>
          <w:szCs w:val="24"/>
          <w:lang w:val="en-GB"/>
        </w:rPr>
        <w:t xml:space="preserve">This document has been designed to support audiences attending performances of </w:t>
      </w:r>
      <w:r w:rsidR="004170F8" w:rsidRPr="001F4F86">
        <w:rPr>
          <w:rFonts w:ascii="Bureau Grot" w:eastAsia="Calibri" w:hAnsi="Bureau Grot" w:cs="Calibri"/>
          <w:color w:val="000000" w:themeColor="text1"/>
          <w:sz w:val="24"/>
          <w:szCs w:val="24"/>
          <w:lang w:val="en-GB"/>
        </w:rPr>
        <w:t>Sound of the Underground</w:t>
      </w:r>
      <w:r w:rsidRPr="001F4F86">
        <w:rPr>
          <w:rFonts w:ascii="Bureau Grot" w:eastAsia="Calibri" w:hAnsi="Bureau Grot" w:cs="Calibri"/>
          <w:color w:val="000000" w:themeColor="text1"/>
          <w:sz w:val="24"/>
          <w:szCs w:val="24"/>
          <w:lang w:val="en-GB"/>
        </w:rPr>
        <w:t xml:space="preserve"> 1</w:t>
      </w:r>
      <w:r w:rsidR="004170F8" w:rsidRPr="001F4F86">
        <w:rPr>
          <w:rFonts w:ascii="Bureau Grot" w:eastAsia="Calibri" w:hAnsi="Bureau Grot" w:cs="Calibri"/>
          <w:color w:val="000000" w:themeColor="text1"/>
          <w:sz w:val="24"/>
          <w:szCs w:val="24"/>
          <w:lang w:val="en-GB"/>
        </w:rPr>
        <w:t>9th</w:t>
      </w:r>
      <w:r w:rsidRPr="001F4F86">
        <w:rPr>
          <w:rFonts w:ascii="Bureau Grot" w:eastAsia="Calibri" w:hAnsi="Bureau Grot" w:cs="Calibri"/>
          <w:color w:val="000000" w:themeColor="text1"/>
          <w:sz w:val="24"/>
          <w:szCs w:val="24"/>
          <w:lang w:val="en-GB"/>
        </w:rPr>
        <w:t xml:space="preserve"> </w:t>
      </w:r>
      <w:r w:rsidR="004170F8" w:rsidRPr="001F4F86">
        <w:rPr>
          <w:rFonts w:ascii="Bureau Grot" w:eastAsia="Calibri" w:hAnsi="Bureau Grot" w:cs="Calibri"/>
          <w:color w:val="000000" w:themeColor="text1"/>
          <w:sz w:val="24"/>
          <w:szCs w:val="24"/>
          <w:lang w:val="en-GB"/>
        </w:rPr>
        <w:t xml:space="preserve">January </w:t>
      </w:r>
      <w:r w:rsidRPr="001F4F86">
        <w:rPr>
          <w:rFonts w:ascii="Bureau Grot" w:eastAsia="Calibri" w:hAnsi="Bureau Grot" w:cs="Calibri"/>
          <w:color w:val="000000" w:themeColor="text1"/>
          <w:sz w:val="24"/>
          <w:szCs w:val="24"/>
          <w:lang w:val="en-GB"/>
        </w:rPr>
        <w:t>–</w:t>
      </w:r>
      <w:r w:rsidR="004170F8" w:rsidRPr="001F4F86">
        <w:rPr>
          <w:rFonts w:ascii="Bureau Grot" w:eastAsia="Calibri" w:hAnsi="Bureau Grot" w:cs="Calibri"/>
          <w:color w:val="000000" w:themeColor="text1"/>
          <w:sz w:val="24"/>
          <w:szCs w:val="24"/>
          <w:lang w:val="en-GB"/>
        </w:rPr>
        <w:t xml:space="preserve"> 25th</w:t>
      </w:r>
      <w:r w:rsidRPr="001F4F86">
        <w:rPr>
          <w:rFonts w:ascii="Bureau Grot" w:eastAsia="Calibri" w:hAnsi="Bureau Grot" w:cs="Calibri"/>
          <w:color w:val="000000" w:themeColor="text1"/>
          <w:sz w:val="24"/>
          <w:szCs w:val="24"/>
          <w:lang w:val="en-GB"/>
        </w:rPr>
        <w:t xml:space="preserve"> </w:t>
      </w:r>
      <w:r w:rsidR="004170F8" w:rsidRPr="001F4F86">
        <w:rPr>
          <w:rFonts w:ascii="Bureau Grot" w:eastAsia="Calibri" w:hAnsi="Bureau Grot" w:cs="Calibri"/>
          <w:color w:val="000000" w:themeColor="text1"/>
          <w:sz w:val="24"/>
          <w:szCs w:val="24"/>
          <w:lang w:val="en-GB"/>
        </w:rPr>
        <w:t>February</w:t>
      </w:r>
      <w:r w:rsidRPr="001F4F86">
        <w:rPr>
          <w:rFonts w:ascii="Bureau Grot" w:eastAsia="Calibri" w:hAnsi="Bureau Grot" w:cs="Calibri"/>
          <w:color w:val="000000" w:themeColor="text1"/>
          <w:sz w:val="24"/>
          <w:szCs w:val="24"/>
          <w:lang w:val="en-GB"/>
        </w:rPr>
        <w:t xml:space="preserve">. 2022. </w:t>
      </w:r>
    </w:p>
    <w:p w14:paraId="1BA82B77" w14:textId="77777777" w:rsidR="00F8352F" w:rsidRPr="001F4F86" w:rsidRDefault="00F8352F" w:rsidP="00C45750">
      <w:pPr>
        <w:spacing w:line="276" w:lineRule="auto"/>
        <w:rPr>
          <w:rFonts w:ascii="Bureau Grot" w:eastAsia="Calibri" w:hAnsi="Bureau Grot" w:cs="Calibri"/>
          <w:color w:val="000000" w:themeColor="text1"/>
          <w:sz w:val="24"/>
          <w:szCs w:val="24"/>
        </w:rPr>
      </w:pPr>
      <w:r w:rsidRPr="001F4F86">
        <w:rPr>
          <w:rFonts w:ascii="Bureau Grot" w:eastAsia="Calibri" w:hAnsi="Bureau Grot" w:cs="Calibri"/>
          <w:color w:val="000000" w:themeColor="text1"/>
          <w:sz w:val="24"/>
          <w:szCs w:val="24"/>
          <w:lang w:val="en-GB"/>
        </w:rPr>
        <w:t xml:space="preserve">For some of us, we need more context of what we are about to see to feel safe, so we’ve created this document for those of us who would be comfortable with more information. We hope the information and resources in this document will help audiences experiencing the show, and support planning for anyone who may   be concerned about their visit. </w:t>
      </w:r>
    </w:p>
    <w:p w14:paraId="220D44C9" w14:textId="003A3869" w:rsidR="0048308F" w:rsidRPr="00C57D33" w:rsidRDefault="00C57D33" w:rsidP="0097C400">
      <w:pPr>
        <w:rPr>
          <w:rFonts w:ascii="BureauGrot Book" w:eastAsia="Calibri" w:hAnsi="BureauGrot Book" w:cs="Calibri"/>
          <w:sz w:val="21"/>
          <w:szCs w:val="21"/>
        </w:rPr>
      </w:pPr>
      <w:r>
        <w:rPr>
          <w:rFonts w:ascii="BureauGrot Book" w:eastAsia="Calibri" w:hAnsi="BureauGrot Book" w:cs="Calibri"/>
          <w:sz w:val="21"/>
          <w:szCs w:val="21"/>
        </w:rPr>
        <w:br/>
      </w:r>
      <w:r>
        <w:rPr>
          <w:rFonts w:ascii="BureauGrot Book" w:eastAsia="Calibri" w:hAnsi="BureauGrot Book" w:cs="Calibri"/>
          <w:sz w:val="21"/>
          <w:szCs w:val="21"/>
        </w:rPr>
        <w:br/>
      </w:r>
    </w:p>
    <w:p w14:paraId="13F536EE" w14:textId="3475670F" w:rsidR="0048308F" w:rsidRPr="001F4F86" w:rsidRDefault="5295F3C4" w:rsidP="0097C400">
      <w:pPr>
        <w:rPr>
          <w:rFonts w:ascii="Bureau Grot Wide" w:eastAsia="Calibri" w:hAnsi="Bureau Grot Wide" w:cs="Calibri"/>
          <w:b/>
          <w:bCs/>
          <w:sz w:val="21"/>
          <w:szCs w:val="21"/>
        </w:rPr>
      </w:pPr>
      <w:r w:rsidRPr="001F4F86">
        <w:rPr>
          <w:rFonts w:ascii="Bureau Grot Wide" w:eastAsia="Calibri" w:hAnsi="Bureau Grot Wide" w:cs="Calibri"/>
          <w:b/>
          <w:bCs/>
          <w:sz w:val="35"/>
          <w:szCs w:val="35"/>
        </w:rPr>
        <w:t>Contents</w:t>
      </w:r>
    </w:p>
    <w:p w14:paraId="734AA241" w14:textId="64105FAD" w:rsidR="0048308F" w:rsidRPr="001F4F86" w:rsidRDefault="5295F3C4" w:rsidP="00C45750">
      <w:pPr>
        <w:spacing w:line="276" w:lineRule="auto"/>
        <w:rPr>
          <w:rFonts w:ascii="Bureau Grot" w:eastAsia="Calibri" w:hAnsi="Bureau Grot" w:cs="Calibri"/>
          <w:sz w:val="24"/>
          <w:szCs w:val="24"/>
        </w:rPr>
      </w:pPr>
      <w:r w:rsidRPr="001F4F86">
        <w:rPr>
          <w:rFonts w:ascii="Bureau Grot" w:eastAsia="Calibri" w:hAnsi="Bureau Grot" w:cs="Calibri"/>
          <w:sz w:val="24"/>
          <w:szCs w:val="24"/>
        </w:rPr>
        <w:t xml:space="preserve">1. </w:t>
      </w:r>
      <w:r w:rsidR="3EADC5EF" w:rsidRPr="001F4F86">
        <w:rPr>
          <w:rFonts w:ascii="Bureau Grot" w:eastAsia="Calibri" w:hAnsi="Bureau Grot" w:cs="Calibri"/>
          <w:sz w:val="24"/>
          <w:szCs w:val="24"/>
        </w:rPr>
        <w:t xml:space="preserve">About the show </w:t>
      </w:r>
      <w:r w:rsidR="00C57D33" w:rsidRPr="001F4F86">
        <w:rPr>
          <w:rFonts w:ascii="Bureau Grot" w:eastAsia="Calibri" w:hAnsi="Bureau Grot" w:cs="Calibri"/>
          <w:sz w:val="24"/>
          <w:szCs w:val="24"/>
        </w:rPr>
        <w:br/>
      </w:r>
      <w:r w:rsidR="3EADC5EF" w:rsidRPr="001F4F86">
        <w:rPr>
          <w:rFonts w:ascii="Bureau Grot" w:eastAsia="Calibri" w:hAnsi="Bureau Grot" w:cs="Calibri"/>
          <w:sz w:val="24"/>
          <w:szCs w:val="24"/>
        </w:rPr>
        <w:t xml:space="preserve">2. </w:t>
      </w:r>
      <w:r w:rsidRPr="001F4F86">
        <w:rPr>
          <w:rFonts w:ascii="Bureau Grot" w:eastAsia="Calibri" w:hAnsi="Bureau Grot" w:cs="Calibri"/>
          <w:sz w:val="24"/>
          <w:szCs w:val="24"/>
        </w:rPr>
        <w:t>Content warnings</w:t>
      </w:r>
      <w:r w:rsidR="64EB2D97" w:rsidRPr="001F4F86">
        <w:rPr>
          <w:rFonts w:ascii="Bureau Grot" w:eastAsia="Calibri" w:hAnsi="Bureau Grot" w:cs="Calibri"/>
          <w:sz w:val="24"/>
          <w:szCs w:val="24"/>
        </w:rPr>
        <w:t xml:space="preserve"> </w:t>
      </w:r>
      <w:r w:rsidR="00C57D33" w:rsidRPr="001F4F86">
        <w:rPr>
          <w:rFonts w:ascii="Bureau Grot" w:eastAsia="Calibri" w:hAnsi="Bureau Grot" w:cs="Calibri"/>
          <w:sz w:val="24"/>
          <w:szCs w:val="24"/>
        </w:rPr>
        <w:br/>
      </w:r>
      <w:r w:rsidR="00F8352F" w:rsidRPr="001F4F86">
        <w:rPr>
          <w:rFonts w:ascii="Bureau Grot" w:eastAsia="Calibri" w:hAnsi="Bureau Grot" w:cs="Calibri"/>
          <w:sz w:val="24"/>
          <w:szCs w:val="24"/>
        </w:rPr>
        <w:t>3</w:t>
      </w:r>
      <w:r w:rsidRPr="001F4F86">
        <w:rPr>
          <w:rFonts w:ascii="Bureau Grot" w:eastAsia="Calibri" w:hAnsi="Bureau Grot" w:cs="Calibri"/>
          <w:sz w:val="24"/>
          <w:szCs w:val="24"/>
        </w:rPr>
        <w:t>. Helplines &amp; support</w:t>
      </w:r>
      <w:r w:rsidR="7A097237" w:rsidRPr="001F4F86">
        <w:rPr>
          <w:rFonts w:ascii="Bureau Grot" w:eastAsia="Calibri" w:hAnsi="Bureau Grot" w:cs="Calibri"/>
          <w:sz w:val="24"/>
          <w:szCs w:val="24"/>
        </w:rPr>
        <w:t xml:space="preserve">  </w:t>
      </w:r>
      <w:r w:rsidR="00C57D33" w:rsidRPr="001F4F86">
        <w:rPr>
          <w:rFonts w:ascii="Bureau Grot" w:eastAsia="Calibri" w:hAnsi="Bureau Grot" w:cs="Calibri"/>
          <w:sz w:val="24"/>
          <w:szCs w:val="24"/>
        </w:rPr>
        <w:br/>
      </w:r>
      <w:r w:rsidR="00F8352F" w:rsidRPr="001F4F86">
        <w:rPr>
          <w:rFonts w:ascii="Bureau Grot" w:eastAsia="Calibri" w:hAnsi="Bureau Grot" w:cs="Calibri"/>
          <w:sz w:val="24"/>
          <w:szCs w:val="24"/>
        </w:rPr>
        <w:t>4</w:t>
      </w:r>
      <w:r w:rsidRPr="001F4F86">
        <w:rPr>
          <w:rFonts w:ascii="Bureau Grot" w:eastAsia="Calibri" w:hAnsi="Bureau Grot" w:cs="Calibri"/>
          <w:sz w:val="24"/>
          <w:szCs w:val="24"/>
        </w:rPr>
        <w:t>. Self-care suggestions</w:t>
      </w:r>
      <w:r w:rsidR="277DCE84" w:rsidRPr="001F4F86">
        <w:rPr>
          <w:rFonts w:ascii="Bureau Grot" w:eastAsia="Calibri" w:hAnsi="Bureau Grot" w:cs="Calibri"/>
          <w:sz w:val="24"/>
          <w:szCs w:val="24"/>
        </w:rPr>
        <w:t xml:space="preserve"> </w:t>
      </w:r>
      <w:r w:rsidR="00C57D33" w:rsidRPr="001F4F86">
        <w:rPr>
          <w:rFonts w:ascii="Bureau Grot" w:eastAsia="Calibri" w:hAnsi="Bureau Grot" w:cs="Calibri"/>
          <w:sz w:val="24"/>
          <w:szCs w:val="24"/>
        </w:rPr>
        <w:br/>
      </w:r>
      <w:r w:rsidR="00F8352F" w:rsidRPr="001F4F86">
        <w:rPr>
          <w:rFonts w:ascii="Bureau Grot" w:eastAsia="Calibri" w:hAnsi="Bureau Grot" w:cs="Calibri"/>
          <w:sz w:val="24"/>
          <w:szCs w:val="24"/>
        </w:rPr>
        <w:t>5</w:t>
      </w:r>
      <w:r w:rsidRPr="001F4F86">
        <w:rPr>
          <w:rFonts w:ascii="Bureau Grot" w:eastAsia="Calibri" w:hAnsi="Bureau Grot" w:cs="Calibri"/>
          <w:sz w:val="24"/>
          <w:szCs w:val="24"/>
        </w:rPr>
        <w:t>. Thanks &amp; about self-care</w:t>
      </w:r>
    </w:p>
    <w:p w14:paraId="2C03BC59" w14:textId="77777777" w:rsidR="00C57D33" w:rsidRPr="00C57D33" w:rsidRDefault="00C57D33" w:rsidP="0097C400">
      <w:pPr>
        <w:rPr>
          <w:rFonts w:ascii="BureauGrot Book" w:eastAsia="Calibri" w:hAnsi="BureauGrot Book" w:cs="Calibri"/>
          <w:sz w:val="21"/>
          <w:szCs w:val="21"/>
        </w:rPr>
      </w:pPr>
    </w:p>
    <w:p w14:paraId="3AE20687" w14:textId="77777777" w:rsidR="00C57D33" w:rsidRDefault="00C57D33" w:rsidP="0097C400">
      <w:pPr>
        <w:rPr>
          <w:rFonts w:ascii="BureauGrot Book" w:eastAsia="Calibri" w:hAnsi="BureauGrot Book" w:cs="Calibri"/>
          <w:sz w:val="48"/>
          <w:szCs w:val="48"/>
        </w:rPr>
      </w:pPr>
    </w:p>
    <w:p w14:paraId="72D90C3A" w14:textId="77777777" w:rsidR="00C57D33" w:rsidRDefault="00C57D33" w:rsidP="0097C400">
      <w:pPr>
        <w:rPr>
          <w:rFonts w:ascii="BureauGrot Book" w:eastAsia="Calibri" w:hAnsi="BureauGrot Book" w:cs="Calibri"/>
          <w:sz w:val="48"/>
          <w:szCs w:val="48"/>
        </w:rPr>
      </w:pPr>
    </w:p>
    <w:p w14:paraId="08B02651" w14:textId="77777777" w:rsidR="00C57D33" w:rsidRDefault="00C57D33" w:rsidP="0097C400">
      <w:pPr>
        <w:rPr>
          <w:rFonts w:ascii="BureauGrot Book" w:eastAsia="Calibri" w:hAnsi="BureauGrot Book" w:cs="Calibri"/>
          <w:sz w:val="48"/>
          <w:szCs w:val="48"/>
        </w:rPr>
      </w:pPr>
    </w:p>
    <w:p w14:paraId="59D6B4CA" w14:textId="77777777" w:rsidR="00C57D33" w:rsidRDefault="00C57D33" w:rsidP="0097C400">
      <w:pPr>
        <w:rPr>
          <w:rFonts w:ascii="BureauGrot Book" w:eastAsia="Calibri" w:hAnsi="BureauGrot Book" w:cs="Calibri"/>
          <w:sz w:val="48"/>
          <w:szCs w:val="48"/>
        </w:rPr>
      </w:pPr>
    </w:p>
    <w:p w14:paraId="3A664125" w14:textId="77777777" w:rsidR="00C57D33" w:rsidRDefault="00C57D33" w:rsidP="0097C400">
      <w:pPr>
        <w:rPr>
          <w:rFonts w:ascii="BureauGrot Book" w:eastAsia="Calibri" w:hAnsi="BureauGrot Book" w:cs="Calibri"/>
          <w:sz w:val="48"/>
          <w:szCs w:val="48"/>
        </w:rPr>
      </w:pPr>
    </w:p>
    <w:p w14:paraId="0221804F" w14:textId="77777777" w:rsidR="00C57D33" w:rsidRDefault="00C57D33" w:rsidP="0097C400">
      <w:pPr>
        <w:rPr>
          <w:rFonts w:ascii="BureauGrot Book" w:eastAsia="Calibri" w:hAnsi="BureauGrot Book" w:cs="Calibri"/>
          <w:sz w:val="48"/>
          <w:szCs w:val="48"/>
        </w:rPr>
      </w:pPr>
    </w:p>
    <w:p w14:paraId="799DA71B" w14:textId="59E17F7C" w:rsidR="0048308F" w:rsidRPr="004170F8" w:rsidRDefault="397653EE" w:rsidP="0097C400">
      <w:pPr>
        <w:rPr>
          <w:rFonts w:ascii="Bureau Grot Wide" w:eastAsia="Calibri" w:hAnsi="Bureau Grot Wide" w:cs="Calibri"/>
          <w:b/>
          <w:bCs/>
          <w:sz w:val="48"/>
          <w:szCs w:val="48"/>
        </w:rPr>
      </w:pPr>
      <w:r w:rsidRPr="004170F8">
        <w:rPr>
          <w:rFonts w:ascii="Bureau Grot Wide" w:eastAsia="Calibri" w:hAnsi="Bureau Grot Wide" w:cs="Calibri"/>
          <w:b/>
          <w:bCs/>
          <w:sz w:val="48"/>
          <w:szCs w:val="48"/>
        </w:rPr>
        <w:t>About the Show</w:t>
      </w:r>
    </w:p>
    <w:p w14:paraId="01AF672F" w14:textId="77777777" w:rsidR="00C57D33" w:rsidRDefault="00C57D33" w:rsidP="0097C400">
      <w:pPr>
        <w:rPr>
          <w:rFonts w:ascii="BureauGrot Book" w:eastAsia="Calibri" w:hAnsi="BureauGrot Book" w:cs="Calibri"/>
          <w:sz w:val="24"/>
          <w:szCs w:val="24"/>
        </w:rPr>
      </w:pPr>
    </w:p>
    <w:p w14:paraId="2BB49814" w14:textId="77777777" w:rsidR="004170F8" w:rsidRPr="004170F8" w:rsidRDefault="004170F8" w:rsidP="004170F8">
      <w:pPr>
        <w:spacing w:line="276" w:lineRule="auto"/>
        <w:rPr>
          <w:rFonts w:ascii="Bureau Grot" w:eastAsia="Calibri" w:hAnsi="Bureau Grot" w:cs="Calibri"/>
          <w:i/>
          <w:iCs/>
          <w:color w:val="000000" w:themeColor="text1"/>
          <w:sz w:val="24"/>
          <w:szCs w:val="24"/>
        </w:rPr>
      </w:pPr>
      <w:r w:rsidRPr="004170F8">
        <w:rPr>
          <w:rFonts w:ascii="Bureau Grot" w:eastAsia="Calibri" w:hAnsi="Bureau Grot" w:cs="Calibri"/>
          <w:i/>
          <w:iCs/>
          <w:color w:val="000000" w:themeColor="text1"/>
          <w:sz w:val="24"/>
          <w:szCs w:val="24"/>
        </w:rPr>
        <w:t xml:space="preserve">“Ladies, Gentlemen, and then all the legends that have </w:t>
      </w:r>
      <w:proofErr w:type="spellStart"/>
      <w:r w:rsidRPr="004170F8">
        <w:rPr>
          <w:rFonts w:ascii="Bureau Grot" w:eastAsia="Calibri" w:hAnsi="Bureau Grot" w:cs="Calibri"/>
          <w:i/>
          <w:iCs/>
          <w:color w:val="000000" w:themeColor="text1"/>
          <w:sz w:val="24"/>
          <w:szCs w:val="24"/>
        </w:rPr>
        <w:t>realised</w:t>
      </w:r>
      <w:proofErr w:type="spellEnd"/>
      <w:r w:rsidRPr="004170F8">
        <w:rPr>
          <w:rFonts w:ascii="Bureau Grot" w:eastAsia="Calibri" w:hAnsi="Bureau Grot" w:cs="Calibri"/>
          <w:i/>
          <w:iCs/>
          <w:color w:val="000000" w:themeColor="text1"/>
          <w:sz w:val="24"/>
          <w:szCs w:val="24"/>
        </w:rPr>
        <w:t xml:space="preserve"> gender is a trap – introducing the Sound of the Underground.” </w:t>
      </w:r>
    </w:p>
    <w:p w14:paraId="4A3B0F4E" w14:textId="77777777" w:rsidR="004170F8" w:rsidRPr="004170F8" w:rsidRDefault="004170F8" w:rsidP="004170F8">
      <w:pPr>
        <w:spacing w:line="276" w:lineRule="auto"/>
        <w:rPr>
          <w:rFonts w:ascii="Bureau Grot" w:eastAsia="Calibri" w:hAnsi="Bureau Grot" w:cs="Calibri"/>
          <w:color w:val="000000" w:themeColor="text1"/>
          <w:sz w:val="24"/>
          <w:szCs w:val="24"/>
        </w:rPr>
      </w:pPr>
      <w:r w:rsidRPr="004170F8">
        <w:rPr>
          <w:rFonts w:ascii="Bureau Grot" w:eastAsia="Calibri" w:hAnsi="Bureau Grot" w:cs="Calibri"/>
          <w:color w:val="000000" w:themeColor="text1"/>
          <w:sz w:val="24"/>
          <w:szCs w:val="24"/>
        </w:rPr>
        <w:t>Out to the electric night, where the bassline jumps in the backstreet light. The true sound of the underground is tearing duct tape, frenzied costume fixes, lighting up cigarettes, jangling tips and a whole lot of chaos. This is not your average night at the theatre.</w:t>
      </w:r>
    </w:p>
    <w:p w14:paraId="56C70D95" w14:textId="77777777" w:rsidR="004170F8" w:rsidRPr="004170F8" w:rsidRDefault="004170F8" w:rsidP="004170F8">
      <w:pPr>
        <w:spacing w:line="276" w:lineRule="auto"/>
        <w:rPr>
          <w:rFonts w:ascii="Bureau Grot" w:eastAsia="Calibri" w:hAnsi="Bureau Grot" w:cs="Calibri"/>
          <w:color w:val="000000" w:themeColor="text1"/>
          <w:sz w:val="24"/>
          <w:szCs w:val="24"/>
        </w:rPr>
      </w:pPr>
      <w:r w:rsidRPr="004170F8">
        <w:rPr>
          <w:rFonts w:ascii="Bureau Grot" w:eastAsia="Calibri" w:hAnsi="Bureau Grot" w:cs="Calibri"/>
          <w:color w:val="000000" w:themeColor="text1"/>
          <w:sz w:val="24"/>
          <w:szCs w:val="24"/>
        </w:rPr>
        <w:t>Legends of the London queer club scene come above ground to take over the Royal Court Theatre. Part-play, part-raucous cabaret, part-workers’ manifesto, join eight underground drag icons as they spill the tea, free the nipple and fight the shadowy forces that threaten their livelihoods. Bring some change. Tip generously.</w:t>
      </w:r>
    </w:p>
    <w:p w14:paraId="2D60FCB3" w14:textId="77777777" w:rsidR="004170F8" w:rsidRPr="004170F8" w:rsidRDefault="004170F8" w:rsidP="004170F8">
      <w:pPr>
        <w:spacing w:line="276" w:lineRule="auto"/>
        <w:rPr>
          <w:rFonts w:ascii="Bureau Grot" w:eastAsia="Calibri" w:hAnsi="Bureau Grot" w:cs="Calibri"/>
          <w:color w:val="000000" w:themeColor="text1"/>
          <w:sz w:val="24"/>
          <w:szCs w:val="24"/>
        </w:rPr>
      </w:pPr>
      <w:r w:rsidRPr="004170F8">
        <w:rPr>
          <w:rFonts w:ascii="Bureau Grot" w:eastAsia="Calibri" w:hAnsi="Bureau Grot" w:cs="Calibri"/>
          <w:b/>
          <w:bCs/>
          <w:color w:val="000000" w:themeColor="text1"/>
          <w:sz w:val="24"/>
          <w:szCs w:val="24"/>
        </w:rPr>
        <w:t xml:space="preserve">Travis </w:t>
      </w:r>
      <w:proofErr w:type="spellStart"/>
      <w:r w:rsidRPr="004170F8">
        <w:rPr>
          <w:rFonts w:ascii="Bureau Grot" w:eastAsia="Calibri" w:hAnsi="Bureau Grot" w:cs="Calibri"/>
          <w:b/>
          <w:bCs/>
          <w:color w:val="000000" w:themeColor="text1"/>
          <w:sz w:val="24"/>
          <w:szCs w:val="24"/>
        </w:rPr>
        <w:t>Alabanza’s</w:t>
      </w:r>
      <w:proofErr w:type="spellEnd"/>
      <w:r w:rsidRPr="004170F8">
        <w:rPr>
          <w:rFonts w:ascii="Bureau Grot" w:eastAsia="Calibri" w:hAnsi="Bureau Grot" w:cs="Calibri"/>
          <w:color w:val="000000" w:themeColor="text1"/>
          <w:sz w:val="24"/>
          <w:szCs w:val="24"/>
        </w:rPr>
        <w:t xml:space="preserve"> first play for the Royal Court spotlights London’s iconic underground club culture and questions what it means to get your money’s worth when it comes to art.</w:t>
      </w:r>
    </w:p>
    <w:p w14:paraId="7CCB2442" w14:textId="77777777" w:rsidR="004170F8" w:rsidRPr="004170F8" w:rsidRDefault="004170F8" w:rsidP="004170F8">
      <w:pPr>
        <w:spacing w:line="276" w:lineRule="auto"/>
        <w:rPr>
          <w:rFonts w:ascii="Bureau Grot" w:eastAsia="Calibri" w:hAnsi="Bureau Grot" w:cs="Calibri"/>
          <w:color w:val="000000" w:themeColor="text1"/>
          <w:sz w:val="24"/>
          <w:szCs w:val="24"/>
        </w:rPr>
      </w:pPr>
      <w:r w:rsidRPr="004170F8">
        <w:rPr>
          <w:rFonts w:ascii="Bureau Grot" w:eastAsia="Calibri" w:hAnsi="Bureau Grot" w:cs="Calibri"/>
          <w:color w:val="000000" w:themeColor="text1"/>
          <w:sz w:val="24"/>
          <w:szCs w:val="24"/>
        </w:rPr>
        <w:t xml:space="preserve">Written by </w:t>
      </w:r>
      <w:r w:rsidRPr="004170F8">
        <w:rPr>
          <w:rFonts w:ascii="Bureau Grot" w:eastAsia="Calibri" w:hAnsi="Bureau Grot" w:cs="Calibri"/>
          <w:b/>
          <w:bCs/>
          <w:color w:val="000000" w:themeColor="text1"/>
          <w:sz w:val="24"/>
          <w:szCs w:val="24"/>
        </w:rPr>
        <w:t xml:space="preserve">Travis </w:t>
      </w:r>
      <w:proofErr w:type="spellStart"/>
      <w:r w:rsidRPr="004170F8">
        <w:rPr>
          <w:rFonts w:ascii="Bureau Grot" w:eastAsia="Calibri" w:hAnsi="Bureau Grot" w:cs="Calibri"/>
          <w:b/>
          <w:bCs/>
          <w:color w:val="000000" w:themeColor="text1"/>
          <w:sz w:val="24"/>
          <w:szCs w:val="24"/>
        </w:rPr>
        <w:t>Alabanza</w:t>
      </w:r>
      <w:proofErr w:type="spellEnd"/>
      <w:r w:rsidRPr="004170F8">
        <w:rPr>
          <w:rFonts w:ascii="Bureau Grot" w:eastAsia="Calibri" w:hAnsi="Bureau Grot" w:cs="Calibri"/>
          <w:color w:val="000000" w:themeColor="text1"/>
          <w:sz w:val="24"/>
          <w:szCs w:val="24"/>
        </w:rPr>
        <w:t xml:space="preserve">, co-created and directed by </w:t>
      </w:r>
      <w:r w:rsidRPr="004170F8">
        <w:rPr>
          <w:rFonts w:ascii="Bureau Grot" w:eastAsia="Calibri" w:hAnsi="Bureau Grot" w:cs="Calibri"/>
          <w:b/>
          <w:bCs/>
          <w:color w:val="000000" w:themeColor="text1"/>
          <w:sz w:val="24"/>
          <w:szCs w:val="24"/>
        </w:rPr>
        <w:t>Debbie Hannan</w:t>
      </w:r>
      <w:r w:rsidRPr="004170F8">
        <w:rPr>
          <w:rFonts w:ascii="Bureau Grot" w:eastAsia="Calibri" w:hAnsi="Bureau Grot" w:cs="Calibri"/>
          <w:color w:val="000000" w:themeColor="text1"/>
          <w:sz w:val="24"/>
          <w:szCs w:val="24"/>
        </w:rPr>
        <w:t>.</w:t>
      </w:r>
    </w:p>
    <w:p w14:paraId="183AF1E3" w14:textId="77777777" w:rsidR="004170F8" w:rsidRPr="004170F8" w:rsidRDefault="004170F8" w:rsidP="004170F8">
      <w:pPr>
        <w:spacing w:line="276" w:lineRule="auto"/>
        <w:rPr>
          <w:rFonts w:ascii="Bureau Grot" w:eastAsia="Calibri" w:hAnsi="Bureau Grot" w:cs="Calibri"/>
          <w:color w:val="000000" w:themeColor="text1"/>
          <w:sz w:val="24"/>
          <w:szCs w:val="24"/>
        </w:rPr>
      </w:pPr>
    </w:p>
    <w:p w14:paraId="285E5953" w14:textId="77777777" w:rsidR="004170F8" w:rsidRPr="004170F8" w:rsidRDefault="004170F8" w:rsidP="004170F8">
      <w:pPr>
        <w:spacing w:line="276" w:lineRule="auto"/>
        <w:rPr>
          <w:rFonts w:ascii="Bureau Grot" w:eastAsia="Calibri" w:hAnsi="Bureau Grot" w:cs="Calibri"/>
          <w:color w:val="000000" w:themeColor="text1"/>
          <w:sz w:val="24"/>
          <w:szCs w:val="24"/>
        </w:rPr>
      </w:pPr>
      <w:r w:rsidRPr="004170F8">
        <w:rPr>
          <w:rFonts w:ascii="Bureau Grot" w:eastAsia="Calibri" w:hAnsi="Bureau Grot" w:cs="Calibri"/>
          <w:color w:val="000000" w:themeColor="text1"/>
          <w:sz w:val="24"/>
          <w:szCs w:val="24"/>
          <w:lang w:val="en-GB"/>
        </w:rPr>
        <w:t>Age recommendation: 16+.</w:t>
      </w:r>
    </w:p>
    <w:p w14:paraId="4695800C" w14:textId="77777777" w:rsidR="004170F8" w:rsidRPr="004170F8" w:rsidRDefault="004170F8" w:rsidP="004170F8">
      <w:pPr>
        <w:spacing w:line="276" w:lineRule="auto"/>
        <w:rPr>
          <w:rFonts w:ascii="Bureau Grot" w:eastAsia="Calibri" w:hAnsi="Bureau Grot" w:cs="Calibri"/>
          <w:color w:val="000000" w:themeColor="text1"/>
          <w:sz w:val="24"/>
          <w:szCs w:val="24"/>
        </w:rPr>
      </w:pPr>
      <w:r w:rsidRPr="004170F8">
        <w:rPr>
          <w:rFonts w:ascii="Bureau Grot" w:eastAsia="Calibri" w:hAnsi="Bureau Grot" w:cs="Calibri"/>
          <w:color w:val="000000" w:themeColor="text1"/>
          <w:sz w:val="24"/>
          <w:szCs w:val="24"/>
        </w:rPr>
        <w:t xml:space="preserve">This show contains haze, strobe, flashing lights, sudden light changes, sudden and loud noise, strong language and nudity. </w:t>
      </w:r>
    </w:p>
    <w:p w14:paraId="5F5C237A" w14:textId="6CC9E4FF" w:rsidR="00C57D33" w:rsidRDefault="00C57D33" w:rsidP="00C45750">
      <w:pPr>
        <w:spacing w:line="276" w:lineRule="auto"/>
        <w:rPr>
          <w:rFonts w:ascii="BureauGrot Book" w:eastAsia="Calibri" w:hAnsi="BureauGrot Book" w:cs="Calibri"/>
          <w:sz w:val="20"/>
          <w:szCs w:val="20"/>
        </w:rPr>
      </w:pPr>
    </w:p>
    <w:p w14:paraId="1862F723" w14:textId="77777777" w:rsidR="00C57D33" w:rsidRPr="00C57D33" w:rsidRDefault="00C57D33" w:rsidP="0097C400">
      <w:pPr>
        <w:rPr>
          <w:rFonts w:ascii="BureauGrot Book" w:eastAsia="Calibri" w:hAnsi="BureauGrot Book" w:cs="Calibri"/>
          <w:sz w:val="20"/>
          <w:szCs w:val="20"/>
        </w:rPr>
      </w:pPr>
    </w:p>
    <w:p w14:paraId="0B59D7E3" w14:textId="77777777" w:rsidR="00C45750" w:rsidRDefault="00C45750" w:rsidP="0097C400">
      <w:pPr>
        <w:rPr>
          <w:rFonts w:ascii="BureauGrotWide" w:eastAsia="Calibri" w:hAnsi="BureauGrotWide" w:cs="Calibri"/>
          <w:b/>
          <w:bCs/>
          <w:sz w:val="48"/>
          <w:szCs w:val="48"/>
        </w:rPr>
      </w:pPr>
    </w:p>
    <w:p w14:paraId="518C6FD4" w14:textId="77777777" w:rsidR="00C45750" w:rsidRDefault="00C45750" w:rsidP="0097C400">
      <w:pPr>
        <w:rPr>
          <w:rFonts w:ascii="BureauGrotWide" w:eastAsia="Calibri" w:hAnsi="BureauGrotWide" w:cs="Calibri"/>
          <w:b/>
          <w:bCs/>
          <w:sz w:val="48"/>
          <w:szCs w:val="48"/>
        </w:rPr>
      </w:pPr>
    </w:p>
    <w:p w14:paraId="6AA262E2" w14:textId="77777777" w:rsidR="001F4F86" w:rsidRDefault="001F4F86" w:rsidP="0097C400">
      <w:pPr>
        <w:rPr>
          <w:rFonts w:ascii="BureauGrotWide" w:eastAsia="Calibri" w:hAnsi="BureauGrotWide" w:cs="Calibri"/>
          <w:b/>
          <w:bCs/>
          <w:sz w:val="48"/>
          <w:szCs w:val="48"/>
        </w:rPr>
      </w:pPr>
    </w:p>
    <w:p w14:paraId="2AA33EA0" w14:textId="086D7807" w:rsidR="0048308F" w:rsidRPr="001F4F86" w:rsidRDefault="5295F3C4" w:rsidP="0097C400">
      <w:pPr>
        <w:rPr>
          <w:rFonts w:ascii="Bureau Grot Wide" w:eastAsia="Calibri" w:hAnsi="Bureau Grot Wide" w:cs="Calibri"/>
          <w:b/>
          <w:bCs/>
          <w:sz w:val="48"/>
          <w:szCs w:val="48"/>
        </w:rPr>
      </w:pPr>
      <w:r w:rsidRPr="001F4F86">
        <w:rPr>
          <w:rFonts w:ascii="Bureau Grot Wide" w:eastAsia="Calibri" w:hAnsi="Bureau Grot Wide" w:cs="Calibri"/>
          <w:b/>
          <w:bCs/>
          <w:sz w:val="48"/>
          <w:szCs w:val="48"/>
        </w:rPr>
        <w:lastRenderedPageBreak/>
        <w:t>Content warnings</w:t>
      </w:r>
      <w:r w:rsidR="1284823C" w:rsidRPr="001F4F86">
        <w:rPr>
          <w:rFonts w:ascii="Bureau Grot Wide" w:eastAsia="Calibri" w:hAnsi="Bureau Grot Wide" w:cs="Calibri"/>
          <w:b/>
          <w:bCs/>
          <w:sz w:val="48"/>
          <w:szCs w:val="48"/>
        </w:rPr>
        <w:t xml:space="preserve"> </w:t>
      </w:r>
    </w:p>
    <w:p w14:paraId="09AF5EA0" w14:textId="77777777" w:rsidR="00C57D33" w:rsidRPr="001F4F86" w:rsidRDefault="00C57D33" w:rsidP="0097C400">
      <w:pPr>
        <w:rPr>
          <w:rFonts w:ascii="Bureau Grot" w:eastAsia="Calibri" w:hAnsi="Bureau Grot" w:cs="Calibri"/>
          <w:color w:val="000000" w:themeColor="text1"/>
        </w:rPr>
      </w:pPr>
    </w:p>
    <w:p w14:paraId="4529D6D9" w14:textId="77777777" w:rsidR="001F4F86" w:rsidRPr="001F4F86" w:rsidRDefault="001F4F86" w:rsidP="001F4F86">
      <w:pPr>
        <w:pStyle w:val="ListParagraph"/>
        <w:numPr>
          <w:ilvl w:val="0"/>
          <w:numId w:val="9"/>
        </w:numPr>
        <w:rPr>
          <w:rFonts w:ascii="Bureau Grot" w:eastAsia="Calibri" w:hAnsi="Bureau Grot" w:cs="Calibri"/>
          <w:color w:val="000000" w:themeColor="text1"/>
          <w:sz w:val="24"/>
          <w:szCs w:val="24"/>
        </w:rPr>
      </w:pPr>
      <w:r w:rsidRPr="001F4F86">
        <w:rPr>
          <w:rFonts w:ascii="Bureau Grot" w:eastAsia="Calibri" w:hAnsi="Bureau Grot" w:cs="Calibri"/>
          <w:color w:val="000000" w:themeColor="text1"/>
          <w:sz w:val="24"/>
          <w:szCs w:val="24"/>
          <w:lang w:val="en-GB"/>
        </w:rPr>
        <w:t>Sexual imagery</w:t>
      </w:r>
    </w:p>
    <w:p w14:paraId="71242788" w14:textId="77777777" w:rsidR="001F4F86" w:rsidRPr="001F4F86" w:rsidRDefault="001F4F86" w:rsidP="001F4F86">
      <w:pPr>
        <w:pStyle w:val="ListParagraph"/>
        <w:numPr>
          <w:ilvl w:val="0"/>
          <w:numId w:val="9"/>
        </w:numPr>
        <w:rPr>
          <w:rFonts w:ascii="Bureau Grot" w:eastAsia="Calibri" w:hAnsi="Bureau Grot" w:cs="Calibri"/>
          <w:color w:val="000000" w:themeColor="text1"/>
          <w:sz w:val="24"/>
          <w:szCs w:val="24"/>
        </w:rPr>
      </w:pPr>
      <w:r w:rsidRPr="001F4F86">
        <w:rPr>
          <w:rFonts w:ascii="Bureau Grot" w:eastAsia="Calibri" w:hAnsi="Bureau Grot" w:cs="Calibri"/>
          <w:color w:val="000000" w:themeColor="text1"/>
          <w:sz w:val="24"/>
          <w:szCs w:val="24"/>
        </w:rPr>
        <w:t>Description of a homophobic and transphobic incident</w:t>
      </w:r>
    </w:p>
    <w:p w14:paraId="130D9168" w14:textId="77777777" w:rsidR="001F4F86" w:rsidRPr="001F4F86" w:rsidRDefault="001F4F86" w:rsidP="001F4F86">
      <w:pPr>
        <w:pStyle w:val="ListParagraph"/>
        <w:numPr>
          <w:ilvl w:val="0"/>
          <w:numId w:val="9"/>
        </w:numPr>
        <w:rPr>
          <w:rFonts w:ascii="Bureau Grot" w:eastAsia="Calibri" w:hAnsi="Bureau Grot" w:cs="Calibri"/>
          <w:color w:val="000000" w:themeColor="text1"/>
          <w:sz w:val="24"/>
          <w:szCs w:val="24"/>
        </w:rPr>
      </w:pPr>
      <w:r w:rsidRPr="001F4F86">
        <w:rPr>
          <w:rFonts w:ascii="Bureau Grot" w:eastAsia="Calibri" w:hAnsi="Bureau Grot" w:cs="Calibri"/>
          <w:color w:val="000000" w:themeColor="text1"/>
          <w:sz w:val="24"/>
          <w:szCs w:val="24"/>
        </w:rPr>
        <w:t xml:space="preserve">Interaction with audience / direct address to audience </w:t>
      </w:r>
    </w:p>
    <w:p w14:paraId="0A900625" w14:textId="77777777" w:rsidR="001F4F86" w:rsidRPr="001F4F86" w:rsidRDefault="001F4F86" w:rsidP="001F4F86">
      <w:pPr>
        <w:pStyle w:val="ListParagraph"/>
        <w:numPr>
          <w:ilvl w:val="0"/>
          <w:numId w:val="9"/>
        </w:numPr>
        <w:rPr>
          <w:rFonts w:ascii="Bureau Grot" w:eastAsia="Calibri" w:hAnsi="Bureau Grot" w:cs="Calibri"/>
          <w:color w:val="000000" w:themeColor="text1"/>
          <w:sz w:val="24"/>
          <w:szCs w:val="24"/>
        </w:rPr>
      </w:pPr>
      <w:r w:rsidRPr="001F4F86">
        <w:rPr>
          <w:rFonts w:ascii="Bureau Grot" w:eastAsia="Calibri" w:hAnsi="Bureau Grot" w:cs="Calibri"/>
          <w:color w:val="000000" w:themeColor="text1"/>
          <w:sz w:val="24"/>
          <w:szCs w:val="24"/>
        </w:rPr>
        <w:t>Discussion of pay disparity and financial hardship</w:t>
      </w:r>
    </w:p>
    <w:p w14:paraId="3E25F60B" w14:textId="515CE746" w:rsidR="00C57D33" w:rsidRDefault="00C57D33" w:rsidP="00C57D33">
      <w:pPr>
        <w:rPr>
          <w:rFonts w:ascii="BureauGrot Book" w:eastAsia="Calibri" w:hAnsi="BureauGrot Book" w:cs="Calibri"/>
        </w:rPr>
      </w:pPr>
    </w:p>
    <w:p w14:paraId="5E7AF033" w14:textId="77777777" w:rsidR="00C45750" w:rsidRDefault="00C45750" w:rsidP="0097C400">
      <w:pPr>
        <w:rPr>
          <w:rFonts w:ascii="BureauGrotWide" w:eastAsia="Calibri" w:hAnsi="BureauGrotWide" w:cs="Calibri"/>
          <w:b/>
          <w:bCs/>
          <w:sz w:val="48"/>
          <w:szCs w:val="48"/>
        </w:rPr>
      </w:pPr>
    </w:p>
    <w:p w14:paraId="02388CCF" w14:textId="77777777" w:rsidR="00C45750" w:rsidRDefault="00C45750" w:rsidP="0097C400">
      <w:pPr>
        <w:rPr>
          <w:rFonts w:ascii="BureauGrotWide" w:eastAsia="Calibri" w:hAnsi="BureauGrotWide" w:cs="Calibri"/>
          <w:b/>
          <w:bCs/>
          <w:sz w:val="48"/>
          <w:szCs w:val="48"/>
        </w:rPr>
      </w:pPr>
    </w:p>
    <w:p w14:paraId="6FD9BD88" w14:textId="414A3E23" w:rsidR="0048308F" w:rsidRPr="00A747EF" w:rsidRDefault="5295F3C4" w:rsidP="0097C400">
      <w:pPr>
        <w:rPr>
          <w:rFonts w:ascii="Bureau Grot Wide" w:eastAsia="Calibri" w:hAnsi="Bureau Grot Wide" w:cs="Calibri"/>
          <w:b/>
          <w:bCs/>
          <w:sz w:val="21"/>
          <w:szCs w:val="21"/>
        </w:rPr>
      </w:pPr>
      <w:r w:rsidRPr="00A747EF">
        <w:rPr>
          <w:rFonts w:ascii="Bureau Grot Wide" w:eastAsia="Calibri" w:hAnsi="Bureau Grot Wide" w:cs="Calibri"/>
          <w:b/>
          <w:bCs/>
          <w:sz w:val="48"/>
          <w:szCs w:val="48"/>
        </w:rPr>
        <w:t>Helplines &amp; support</w:t>
      </w:r>
      <w:r w:rsidR="6AFB9C77" w:rsidRPr="00A747EF">
        <w:rPr>
          <w:rFonts w:ascii="Bureau Grot Wide" w:eastAsia="Calibri" w:hAnsi="Bureau Grot Wide" w:cs="Calibri"/>
          <w:b/>
          <w:bCs/>
          <w:sz w:val="48"/>
          <w:szCs w:val="48"/>
        </w:rPr>
        <w:t xml:space="preserve"> </w:t>
      </w:r>
    </w:p>
    <w:p w14:paraId="76E361DD" w14:textId="77777777" w:rsidR="00DE65B6" w:rsidRDefault="00DE65B6" w:rsidP="0097C400">
      <w:pPr>
        <w:rPr>
          <w:rFonts w:ascii="BureauGrot Book" w:eastAsia="Calibri" w:hAnsi="BureauGrot Book" w:cs="Calibri"/>
          <w:sz w:val="21"/>
          <w:szCs w:val="21"/>
        </w:rPr>
      </w:pPr>
    </w:p>
    <w:p w14:paraId="13BD9958" w14:textId="77777777" w:rsidR="00A53EDA" w:rsidRPr="00A53EDA" w:rsidRDefault="00A53EDA" w:rsidP="00A53EDA">
      <w:pPr>
        <w:rPr>
          <w:rFonts w:ascii="Bureau Grot" w:eastAsia="Calibri" w:hAnsi="Bureau Grot" w:cs="Calibri"/>
          <w:color w:val="000000" w:themeColor="text1"/>
          <w:sz w:val="24"/>
          <w:szCs w:val="24"/>
          <w:lang w:val="en-GB"/>
        </w:rPr>
      </w:pPr>
      <w:r w:rsidRPr="00A53EDA">
        <w:rPr>
          <w:rFonts w:ascii="Bureau Grot" w:eastAsia="Calibri" w:hAnsi="Bureau Grot" w:cs="Calibri"/>
          <w:color w:val="000000" w:themeColor="text1"/>
          <w:sz w:val="24"/>
          <w:szCs w:val="24"/>
          <w:lang w:val="en-GB"/>
        </w:rPr>
        <w:t xml:space="preserve">There are references in the show to the ongoing cost of living crisis and the effect that capitalism has on the queer community. </w:t>
      </w:r>
    </w:p>
    <w:p w14:paraId="6BB07B4A" w14:textId="77777777" w:rsidR="00A53EDA" w:rsidRPr="00A53EDA" w:rsidRDefault="00A53EDA" w:rsidP="00A53EDA">
      <w:pPr>
        <w:rPr>
          <w:rFonts w:ascii="Bureau Grot" w:hAnsi="Bureau Grot"/>
          <w:color w:val="000000" w:themeColor="text1"/>
          <w:sz w:val="24"/>
          <w:szCs w:val="24"/>
        </w:rPr>
      </w:pPr>
      <w:r w:rsidRPr="00A53EDA">
        <w:rPr>
          <w:rFonts w:ascii="Bureau Grot" w:eastAsia="Calibri" w:hAnsi="Bureau Grot" w:cs="Calibri"/>
          <w:color w:val="000000" w:themeColor="text1"/>
          <w:sz w:val="24"/>
          <w:szCs w:val="24"/>
          <w:lang w:val="en-GB"/>
        </w:rPr>
        <w:t xml:space="preserve">If you’re affected by the show’s themes and need support, or just want someone to chat to, you can call </w:t>
      </w:r>
      <w:r w:rsidRPr="003D3B37">
        <w:rPr>
          <w:rFonts w:ascii="Bureau Grot" w:eastAsia="Calibri" w:hAnsi="Bureau Grot" w:cs="Calibri"/>
          <w:b/>
          <w:bCs/>
          <w:color w:val="000000" w:themeColor="text1"/>
          <w:sz w:val="24"/>
          <w:szCs w:val="24"/>
          <w:lang w:val="en-GB"/>
        </w:rPr>
        <w:t>LGBT Foundation</w:t>
      </w:r>
      <w:r w:rsidRPr="00A53EDA">
        <w:rPr>
          <w:rFonts w:ascii="Bureau Grot" w:eastAsia="Calibri" w:hAnsi="Bureau Grot" w:cs="Calibri"/>
          <w:color w:val="000000" w:themeColor="text1"/>
          <w:sz w:val="24"/>
          <w:szCs w:val="24"/>
          <w:lang w:val="en-GB"/>
        </w:rPr>
        <w:t xml:space="preserve"> on </w:t>
      </w:r>
      <w:r w:rsidRPr="003D3B37">
        <w:rPr>
          <w:rFonts w:ascii="Bureau Grot" w:eastAsia="Calibri" w:hAnsi="Bureau Grot" w:cs="Calibri"/>
          <w:b/>
          <w:bCs/>
          <w:color w:val="000000" w:themeColor="text1"/>
          <w:sz w:val="24"/>
          <w:szCs w:val="24"/>
          <w:lang w:val="en-GB"/>
        </w:rPr>
        <w:t>0345 3303 03030</w:t>
      </w:r>
      <w:r w:rsidRPr="00A53EDA">
        <w:rPr>
          <w:rFonts w:ascii="Bureau Grot" w:eastAsia="Calibri" w:hAnsi="Bureau Grot" w:cs="Calibri"/>
          <w:color w:val="000000" w:themeColor="text1"/>
          <w:sz w:val="24"/>
          <w:szCs w:val="24"/>
          <w:lang w:val="en-GB"/>
        </w:rPr>
        <w:t>.</w:t>
      </w:r>
    </w:p>
    <w:p w14:paraId="7D69D3C7" w14:textId="77777777" w:rsidR="00593FE0" w:rsidRDefault="00A53EDA" w:rsidP="00593FE0">
      <w:pPr>
        <w:shd w:val="clear" w:color="auto" w:fill="FFFFFF"/>
        <w:rPr>
          <w:rFonts w:ascii="Bureau Grot" w:eastAsia="Calibri" w:hAnsi="Bureau Grot" w:cs="Calibri"/>
          <w:color w:val="000000" w:themeColor="text1"/>
          <w:sz w:val="24"/>
          <w:szCs w:val="24"/>
          <w:lang w:val="en-GB"/>
        </w:rPr>
      </w:pPr>
      <w:r w:rsidRPr="00A53EDA">
        <w:rPr>
          <w:rFonts w:ascii="Bureau Grot" w:eastAsia="Calibri" w:hAnsi="Bureau Grot" w:cs="Calibri"/>
          <w:color w:val="000000" w:themeColor="text1"/>
          <w:sz w:val="24"/>
          <w:szCs w:val="24"/>
          <w:lang w:val="en-GB"/>
        </w:rPr>
        <w:t xml:space="preserve">If you don’t need immediate support but would like to learn more about services that may be available for yourself or someone you know, we’d recommend looking into the organisations </w:t>
      </w:r>
      <w:hyperlink r:id="rId8">
        <w:proofErr w:type="spellStart"/>
        <w:r w:rsidRPr="00A53EDA">
          <w:rPr>
            <w:rStyle w:val="Hyperlink"/>
            <w:rFonts w:ascii="Bureau Grot" w:eastAsia="Calibri" w:hAnsi="Bureau Grot" w:cs="Calibri"/>
            <w:b/>
            <w:bCs/>
            <w:color w:val="000000" w:themeColor="text1"/>
            <w:sz w:val="24"/>
            <w:szCs w:val="24"/>
            <w:lang w:val="en-GB"/>
          </w:rPr>
          <w:t>MindOut</w:t>
        </w:r>
        <w:proofErr w:type="spellEnd"/>
      </w:hyperlink>
      <w:r w:rsidRPr="00A53EDA">
        <w:rPr>
          <w:rFonts w:ascii="Bureau Grot" w:eastAsia="Calibri" w:hAnsi="Bureau Grot" w:cs="Calibri"/>
          <w:color w:val="000000" w:themeColor="text1"/>
          <w:sz w:val="24"/>
          <w:szCs w:val="24"/>
          <w:lang w:val="en-GB"/>
        </w:rPr>
        <w:t xml:space="preserve">, </w:t>
      </w:r>
      <w:hyperlink r:id="rId9">
        <w:r w:rsidRPr="00A53EDA">
          <w:rPr>
            <w:rStyle w:val="Hyperlink"/>
            <w:rFonts w:ascii="Bureau Grot" w:eastAsia="Calibri" w:hAnsi="Bureau Grot" w:cs="Calibri"/>
            <w:b/>
            <w:bCs/>
            <w:color w:val="000000" w:themeColor="text1"/>
            <w:sz w:val="24"/>
            <w:szCs w:val="24"/>
            <w:lang w:val="en-GB"/>
          </w:rPr>
          <w:t>Stonewall</w:t>
        </w:r>
      </w:hyperlink>
      <w:r w:rsidRPr="00A53EDA">
        <w:rPr>
          <w:rFonts w:ascii="Bureau Grot" w:eastAsia="Calibri" w:hAnsi="Bureau Grot" w:cs="Calibri"/>
          <w:color w:val="000000" w:themeColor="text1"/>
          <w:sz w:val="24"/>
          <w:szCs w:val="24"/>
          <w:lang w:val="en-GB"/>
        </w:rPr>
        <w:t xml:space="preserve"> and </w:t>
      </w:r>
      <w:hyperlink r:id="rId10">
        <w:r w:rsidRPr="00A53EDA">
          <w:rPr>
            <w:rStyle w:val="Hyperlink"/>
            <w:rFonts w:ascii="Bureau Grot" w:eastAsia="Calibri" w:hAnsi="Bureau Grot" w:cs="Calibri"/>
            <w:b/>
            <w:bCs/>
            <w:color w:val="000000" w:themeColor="text1"/>
            <w:sz w:val="24"/>
            <w:szCs w:val="24"/>
            <w:lang w:val="en-GB"/>
          </w:rPr>
          <w:t>LGBT Foundation</w:t>
        </w:r>
      </w:hyperlink>
      <w:r w:rsidR="00593FE0">
        <w:rPr>
          <w:rFonts w:ascii="Bureau Grot" w:eastAsia="Calibri" w:hAnsi="Bureau Grot" w:cs="Calibri"/>
          <w:color w:val="000000" w:themeColor="text1"/>
          <w:sz w:val="24"/>
          <w:szCs w:val="24"/>
          <w:lang w:val="en-GB"/>
        </w:rPr>
        <w:t>.</w:t>
      </w:r>
    </w:p>
    <w:p w14:paraId="5731377E" w14:textId="77777777" w:rsidR="00593FE0" w:rsidRDefault="00593FE0" w:rsidP="00593FE0">
      <w:pPr>
        <w:shd w:val="clear" w:color="auto" w:fill="FFFFFF"/>
        <w:rPr>
          <w:rFonts w:ascii="Bureau Grot" w:eastAsia="Calibri" w:hAnsi="Bureau Grot" w:cs="Calibri"/>
          <w:color w:val="000000" w:themeColor="text1"/>
          <w:sz w:val="24"/>
          <w:szCs w:val="24"/>
          <w:lang w:val="en-GB"/>
        </w:rPr>
      </w:pPr>
    </w:p>
    <w:p w14:paraId="40CC0E9E" w14:textId="0CF3704D" w:rsidR="00593FE0" w:rsidRPr="00593FE0" w:rsidRDefault="00593FE0" w:rsidP="00593FE0">
      <w:pPr>
        <w:shd w:val="clear" w:color="auto" w:fill="FFFFFF"/>
        <w:rPr>
          <w:rFonts w:ascii="Bureau Grot" w:hAnsi="Bureau Grot" w:cs="Calibri"/>
          <w:color w:val="000000"/>
          <w:sz w:val="24"/>
          <w:szCs w:val="24"/>
        </w:rPr>
      </w:pPr>
      <w:r w:rsidRPr="00593FE0">
        <w:rPr>
          <w:rFonts w:ascii="Bureau Grot" w:hAnsi="Bureau Grot" w:cs="Calibri"/>
          <w:color w:val="000000"/>
          <w:sz w:val="24"/>
          <w:szCs w:val="24"/>
          <w:shd w:val="clear" w:color="auto" w:fill="FFFFFF"/>
        </w:rPr>
        <w:t>LGBT Foundation</w:t>
      </w:r>
      <w:r w:rsidRPr="00593FE0">
        <w:rPr>
          <w:rFonts w:ascii="Bureau Grot" w:hAnsi="Bureau Grot" w:cs="Calibri"/>
          <w:color w:val="000000"/>
          <w:sz w:val="24"/>
          <w:szCs w:val="24"/>
        </w:rPr>
        <w:br/>
      </w:r>
      <w:hyperlink r:id="rId11" w:history="1">
        <w:r w:rsidRPr="00593FE0">
          <w:rPr>
            <w:rStyle w:val="Hyperlink"/>
            <w:rFonts w:ascii="Bureau Grot" w:hAnsi="Bureau Grot" w:cs="Calibri"/>
            <w:sz w:val="24"/>
            <w:szCs w:val="24"/>
            <w:shd w:val="clear" w:color="auto" w:fill="FFFFFF"/>
          </w:rPr>
          <w:t>https://lgbt.foundation</w:t>
        </w:r>
      </w:hyperlink>
      <w:r w:rsidRPr="00593FE0">
        <w:rPr>
          <w:rFonts w:ascii="Bureau Grot" w:hAnsi="Bureau Grot" w:cs="Calibri"/>
          <w:color w:val="000000"/>
          <w:sz w:val="24"/>
          <w:szCs w:val="24"/>
        </w:rPr>
        <w:br/>
      </w:r>
      <w:r w:rsidRPr="00593FE0">
        <w:rPr>
          <w:rFonts w:ascii="Bureau Grot" w:hAnsi="Bureau Grot" w:cs="Calibri"/>
          <w:color w:val="000000"/>
          <w:sz w:val="24"/>
          <w:szCs w:val="24"/>
        </w:rPr>
        <w:br/>
      </w:r>
      <w:proofErr w:type="spellStart"/>
      <w:r w:rsidRPr="00593FE0">
        <w:rPr>
          <w:rFonts w:ascii="Bureau Grot" w:hAnsi="Bureau Grot" w:cs="Calibri"/>
          <w:color w:val="000000"/>
          <w:sz w:val="24"/>
          <w:szCs w:val="24"/>
        </w:rPr>
        <w:t>MindOut</w:t>
      </w:r>
      <w:proofErr w:type="spellEnd"/>
      <w:r w:rsidRPr="00593FE0">
        <w:rPr>
          <w:rFonts w:ascii="Bureau Grot" w:hAnsi="Bureau Grot" w:cs="Calibri"/>
          <w:color w:val="000000"/>
          <w:sz w:val="24"/>
          <w:szCs w:val="24"/>
        </w:rPr>
        <w:br/>
      </w:r>
      <w:hyperlink r:id="rId12" w:history="1">
        <w:r w:rsidRPr="00593FE0">
          <w:rPr>
            <w:rStyle w:val="Hyperlink"/>
            <w:rFonts w:ascii="Bureau Grot" w:hAnsi="Bureau Grot" w:cs="Calibri"/>
            <w:sz w:val="24"/>
            <w:szCs w:val="24"/>
          </w:rPr>
          <w:t>https://mindout.org.uk</w:t>
        </w:r>
      </w:hyperlink>
      <w:r w:rsidRPr="00593FE0">
        <w:rPr>
          <w:rFonts w:ascii="Bureau Grot" w:hAnsi="Bureau Grot" w:cs="Calibri"/>
          <w:color w:val="000000"/>
          <w:sz w:val="24"/>
          <w:szCs w:val="24"/>
        </w:rPr>
        <w:br/>
      </w:r>
      <w:r w:rsidRPr="00593FE0">
        <w:rPr>
          <w:rFonts w:ascii="Bureau Grot" w:hAnsi="Bureau Grot" w:cs="Calibri"/>
          <w:color w:val="000000"/>
          <w:sz w:val="24"/>
          <w:szCs w:val="24"/>
        </w:rPr>
        <w:br/>
      </w:r>
      <w:r w:rsidRPr="00593FE0">
        <w:rPr>
          <w:rFonts w:ascii="Bureau Grot" w:hAnsi="Bureau Grot" w:cs="Calibri"/>
          <w:color w:val="000000"/>
          <w:sz w:val="24"/>
          <w:szCs w:val="24"/>
        </w:rPr>
        <w:t>Stonewall</w:t>
      </w:r>
      <w:r w:rsidRPr="00593FE0">
        <w:rPr>
          <w:rFonts w:ascii="Bureau Grot" w:hAnsi="Bureau Grot" w:cs="Calibri"/>
          <w:color w:val="000000"/>
          <w:sz w:val="24"/>
          <w:szCs w:val="24"/>
        </w:rPr>
        <w:br/>
      </w:r>
      <w:hyperlink r:id="rId13" w:history="1">
        <w:r w:rsidRPr="00593FE0">
          <w:rPr>
            <w:rStyle w:val="Hyperlink"/>
            <w:rFonts w:ascii="Bureau Grot" w:hAnsi="Bureau Grot" w:cs="Calibri"/>
            <w:sz w:val="24"/>
            <w:szCs w:val="24"/>
          </w:rPr>
          <w:t>https://www.stonewall.org.uk</w:t>
        </w:r>
      </w:hyperlink>
    </w:p>
    <w:p w14:paraId="6C76BA2B" w14:textId="6F598E19" w:rsidR="00A53EDA" w:rsidRDefault="00A53EDA" w:rsidP="00A53EDA">
      <w:pPr>
        <w:rPr>
          <w:rFonts w:ascii="Bureau Grot" w:eastAsia="Calibri" w:hAnsi="Bureau Grot" w:cs="Calibri"/>
          <w:color w:val="000000" w:themeColor="text1"/>
          <w:sz w:val="24"/>
          <w:szCs w:val="24"/>
          <w:lang w:val="en-GB"/>
        </w:rPr>
      </w:pPr>
    </w:p>
    <w:p w14:paraId="1BB7F58B" w14:textId="7B538898" w:rsidR="00593FE0" w:rsidRDefault="00593FE0" w:rsidP="00A53EDA">
      <w:pPr>
        <w:rPr>
          <w:rFonts w:ascii="Bureau Grot" w:eastAsia="Calibri" w:hAnsi="Bureau Grot" w:cs="Calibri"/>
          <w:color w:val="000000" w:themeColor="text1"/>
          <w:sz w:val="24"/>
          <w:szCs w:val="24"/>
          <w:lang w:val="en-GB"/>
        </w:rPr>
      </w:pPr>
    </w:p>
    <w:p w14:paraId="4EAC2AC6" w14:textId="77777777" w:rsidR="00593FE0" w:rsidRPr="00A53EDA" w:rsidRDefault="00593FE0" w:rsidP="00A53EDA">
      <w:pPr>
        <w:rPr>
          <w:rFonts w:ascii="Bureau Grot" w:eastAsia="Calibri" w:hAnsi="Bureau Grot" w:cs="Calibri"/>
          <w:color w:val="000000" w:themeColor="text1"/>
          <w:sz w:val="24"/>
          <w:szCs w:val="24"/>
          <w:lang w:val="en-GB"/>
        </w:rPr>
      </w:pPr>
    </w:p>
    <w:p w14:paraId="66F798EB" w14:textId="1DD557F1" w:rsidR="00DE65B6" w:rsidRDefault="00DE65B6" w:rsidP="0097C400">
      <w:pPr>
        <w:rPr>
          <w:rFonts w:ascii="BureauGrot Book" w:eastAsia="Calibri" w:hAnsi="BureauGrot Book" w:cs="Calibri"/>
          <w:sz w:val="48"/>
          <w:szCs w:val="48"/>
        </w:rPr>
      </w:pPr>
    </w:p>
    <w:p w14:paraId="1C9B73BF" w14:textId="12B42CE6" w:rsidR="00B54C70" w:rsidRDefault="00B54C70" w:rsidP="0097C400">
      <w:pPr>
        <w:rPr>
          <w:rFonts w:ascii="BureauGrot Book" w:eastAsia="Calibri" w:hAnsi="BureauGrot Book" w:cs="Calibri"/>
          <w:sz w:val="48"/>
          <w:szCs w:val="48"/>
        </w:rPr>
      </w:pPr>
    </w:p>
    <w:p w14:paraId="252B241C" w14:textId="031514A0" w:rsidR="00B54C70" w:rsidRDefault="00B54C70" w:rsidP="0097C400">
      <w:pPr>
        <w:rPr>
          <w:rFonts w:ascii="BureauGrot Book" w:eastAsia="Calibri" w:hAnsi="BureauGrot Book" w:cs="Calibri"/>
          <w:sz w:val="48"/>
          <w:szCs w:val="48"/>
        </w:rPr>
      </w:pPr>
    </w:p>
    <w:p w14:paraId="5AC4F86B" w14:textId="517B06DA" w:rsidR="00B54C70" w:rsidRDefault="00B54C70" w:rsidP="0097C400">
      <w:pPr>
        <w:rPr>
          <w:rFonts w:ascii="BureauGrot Book" w:eastAsia="Calibri" w:hAnsi="BureauGrot Book" w:cs="Calibri"/>
          <w:sz w:val="48"/>
          <w:szCs w:val="48"/>
        </w:rPr>
      </w:pPr>
    </w:p>
    <w:p w14:paraId="77C2ABD7" w14:textId="77777777" w:rsidR="00B54C70" w:rsidRDefault="00B54C70" w:rsidP="0097C400">
      <w:pPr>
        <w:rPr>
          <w:rFonts w:ascii="BureauGrot Book" w:eastAsia="Calibri" w:hAnsi="BureauGrot Book" w:cs="Calibri"/>
          <w:sz w:val="48"/>
          <w:szCs w:val="48"/>
        </w:rPr>
      </w:pPr>
    </w:p>
    <w:p w14:paraId="606A47AB" w14:textId="0A081DA8" w:rsidR="0048308F" w:rsidRPr="00B54C70" w:rsidRDefault="5295F3C4" w:rsidP="0097C400">
      <w:pPr>
        <w:rPr>
          <w:rFonts w:ascii="Bureau Grot Wide" w:eastAsia="Calibri" w:hAnsi="Bureau Grot Wide" w:cs="Calibri"/>
          <w:b/>
          <w:bCs/>
          <w:sz w:val="21"/>
          <w:szCs w:val="21"/>
        </w:rPr>
      </w:pPr>
      <w:r w:rsidRPr="00B54C70">
        <w:rPr>
          <w:rFonts w:ascii="Bureau Grot Wide" w:eastAsia="Calibri" w:hAnsi="Bureau Grot Wide" w:cs="Calibri"/>
          <w:b/>
          <w:bCs/>
          <w:sz w:val="48"/>
          <w:szCs w:val="48"/>
        </w:rPr>
        <w:t xml:space="preserve">Self-care suggestions </w:t>
      </w:r>
    </w:p>
    <w:p w14:paraId="0A582B98" w14:textId="77777777" w:rsidR="00DE65B6" w:rsidRDefault="00DE65B6" w:rsidP="0097C400">
      <w:pPr>
        <w:rPr>
          <w:rFonts w:ascii="BureauGrot Book" w:eastAsia="Calibri" w:hAnsi="BureauGrot Book" w:cs="Calibri"/>
          <w:sz w:val="21"/>
          <w:szCs w:val="21"/>
        </w:rPr>
      </w:pPr>
    </w:p>
    <w:p w14:paraId="698CE1E4" w14:textId="77777777" w:rsidR="00E66057" w:rsidRPr="00E66057" w:rsidRDefault="00E66057" w:rsidP="00E66057">
      <w:pPr>
        <w:rPr>
          <w:rFonts w:ascii="Bureau Grot" w:eastAsia="Calibri" w:hAnsi="Bureau Grot" w:cs="Calibri"/>
          <w:color w:val="000000" w:themeColor="text1"/>
          <w:sz w:val="24"/>
          <w:szCs w:val="24"/>
          <w:lang w:val="en-GB"/>
        </w:rPr>
      </w:pPr>
      <w:r w:rsidRPr="00E66057">
        <w:rPr>
          <w:rFonts w:ascii="Bureau Grot" w:eastAsia="Calibri" w:hAnsi="Bureau Grot" w:cs="Calibri"/>
          <w:color w:val="000000" w:themeColor="text1"/>
          <w:sz w:val="24"/>
          <w:szCs w:val="24"/>
          <w:lang w:val="en-GB"/>
        </w:rPr>
        <w:t xml:space="preserve">If you’re concerned about attending the show, there are a few things we’d suggest that might help. </w:t>
      </w:r>
    </w:p>
    <w:p w14:paraId="39A5EB1A" w14:textId="4F69B49A" w:rsidR="00E66057" w:rsidRPr="00E66057" w:rsidRDefault="00E66057" w:rsidP="00E66057">
      <w:pPr>
        <w:rPr>
          <w:rFonts w:ascii="Bureau Grot" w:eastAsia="Calibri" w:hAnsi="Bureau Grot" w:cs="Calibri"/>
          <w:color w:val="000000" w:themeColor="text1"/>
          <w:sz w:val="24"/>
          <w:szCs w:val="24"/>
        </w:rPr>
      </w:pPr>
      <w:r w:rsidRPr="00E66057">
        <w:rPr>
          <w:rFonts w:ascii="Bureau Grot" w:eastAsia="Calibri" w:hAnsi="Bureau Grot" w:cs="Calibri"/>
          <w:b/>
          <w:bCs/>
          <w:color w:val="000000" w:themeColor="text1"/>
          <w:sz w:val="24"/>
          <w:szCs w:val="24"/>
          <w:lang w:val="en-GB"/>
        </w:rPr>
        <w:t>Before the show</w:t>
      </w:r>
      <w:r>
        <w:rPr>
          <w:rFonts w:ascii="Bureau Grot" w:eastAsia="Calibri" w:hAnsi="Bureau Grot" w:cs="Calibri"/>
          <w:color w:val="000000" w:themeColor="text1"/>
          <w:sz w:val="24"/>
          <w:szCs w:val="24"/>
        </w:rPr>
        <w:br/>
      </w:r>
      <w:r w:rsidRPr="00E66057">
        <w:rPr>
          <w:rFonts w:ascii="Bureau Grot" w:eastAsia="Calibri" w:hAnsi="Bureau Grot" w:cs="Calibri"/>
          <w:color w:val="000000" w:themeColor="text1"/>
          <w:sz w:val="24"/>
          <w:szCs w:val="24"/>
          <w:lang w:val="en-GB"/>
        </w:rPr>
        <w:t>Read the content warnings before deciding to see the show.</w:t>
      </w:r>
    </w:p>
    <w:p w14:paraId="7F8013E6" w14:textId="7CACF929" w:rsidR="00E66057" w:rsidRPr="00E66057" w:rsidRDefault="00E66057" w:rsidP="00E66057">
      <w:pPr>
        <w:rPr>
          <w:rFonts w:ascii="Bureau Grot" w:eastAsia="Calibri" w:hAnsi="Bureau Grot" w:cs="Calibri"/>
          <w:color w:val="000000" w:themeColor="text1"/>
          <w:sz w:val="24"/>
          <w:szCs w:val="24"/>
          <w:lang w:val="en-GB"/>
        </w:rPr>
      </w:pPr>
      <w:r w:rsidRPr="00E66057">
        <w:rPr>
          <w:rFonts w:ascii="Bureau Grot" w:eastAsia="Calibri" w:hAnsi="Bureau Grot" w:cs="Calibri"/>
          <w:b/>
          <w:bCs/>
          <w:color w:val="000000" w:themeColor="text1"/>
          <w:sz w:val="24"/>
          <w:szCs w:val="24"/>
          <w:lang w:val="en-GB"/>
        </w:rPr>
        <w:t>Come with a friend</w:t>
      </w:r>
      <w:r>
        <w:rPr>
          <w:rFonts w:ascii="Bureau Grot" w:eastAsia="Calibri" w:hAnsi="Bureau Grot" w:cs="Calibri"/>
          <w:color w:val="000000" w:themeColor="text1"/>
          <w:sz w:val="24"/>
          <w:szCs w:val="24"/>
          <w:lang w:val="en-GB"/>
        </w:rPr>
        <w:br/>
      </w:r>
      <w:r w:rsidRPr="00E66057">
        <w:rPr>
          <w:rFonts w:ascii="Bureau Grot" w:eastAsia="Calibri" w:hAnsi="Bureau Grot" w:cs="Calibri"/>
          <w:color w:val="000000" w:themeColor="text1"/>
          <w:sz w:val="24"/>
          <w:szCs w:val="24"/>
          <w:lang w:val="en-GB"/>
        </w:rPr>
        <w:t xml:space="preserve">It might be worth seeing if you can book to see the show with a friend, family member or someone you trust. </w:t>
      </w:r>
    </w:p>
    <w:p w14:paraId="5F5CF690" w14:textId="2877D3A0" w:rsidR="00E66057" w:rsidRPr="00E66057" w:rsidRDefault="00E66057" w:rsidP="00E66057">
      <w:pPr>
        <w:rPr>
          <w:rFonts w:ascii="Bureau Grot" w:eastAsia="Calibri" w:hAnsi="Bureau Grot" w:cs="Calibri"/>
          <w:color w:val="000000" w:themeColor="text1"/>
          <w:sz w:val="24"/>
          <w:szCs w:val="24"/>
          <w:lang w:val="en-GB"/>
        </w:rPr>
      </w:pPr>
      <w:r w:rsidRPr="00E66057">
        <w:rPr>
          <w:rFonts w:ascii="Bureau Grot" w:eastAsia="Calibri" w:hAnsi="Bureau Grot" w:cs="Calibri"/>
          <w:b/>
          <w:bCs/>
          <w:color w:val="000000" w:themeColor="text1"/>
          <w:sz w:val="24"/>
          <w:szCs w:val="24"/>
          <w:lang w:val="en-GB"/>
        </w:rPr>
        <w:t>After the performance</w:t>
      </w:r>
      <w:r>
        <w:rPr>
          <w:rFonts w:ascii="Bureau Grot" w:eastAsia="Calibri" w:hAnsi="Bureau Grot" w:cs="Calibri"/>
          <w:color w:val="000000" w:themeColor="text1"/>
          <w:sz w:val="24"/>
          <w:szCs w:val="24"/>
          <w:lang w:val="en-GB"/>
        </w:rPr>
        <w:br/>
      </w:r>
      <w:r w:rsidRPr="00E66057">
        <w:rPr>
          <w:rFonts w:ascii="Bureau Grot" w:eastAsia="Calibri" w:hAnsi="Bureau Grot" w:cs="Calibri"/>
          <w:color w:val="000000" w:themeColor="text1"/>
          <w:sz w:val="24"/>
          <w:szCs w:val="24"/>
          <w:lang w:val="en-GB"/>
        </w:rPr>
        <w:t xml:space="preserve">If you’ve found the show distressing, we’d suggest talk to someone you’re with, calling a friend, or contacting one of the support services listed on the previous page. </w:t>
      </w:r>
    </w:p>
    <w:p w14:paraId="2F1BCFD3" w14:textId="77777777" w:rsidR="00DE65B6" w:rsidRDefault="00DE65B6" w:rsidP="0097C400">
      <w:pPr>
        <w:rPr>
          <w:rFonts w:ascii="BureauGrot Book" w:eastAsia="Calibri" w:hAnsi="BureauGrot Book" w:cs="Calibri"/>
          <w:sz w:val="48"/>
          <w:szCs w:val="48"/>
        </w:rPr>
      </w:pPr>
    </w:p>
    <w:p w14:paraId="08D19FD0" w14:textId="77777777" w:rsidR="00DE65B6" w:rsidRDefault="00DE65B6" w:rsidP="0097C400">
      <w:pPr>
        <w:rPr>
          <w:rFonts w:ascii="BureauGrot Book" w:eastAsia="Calibri" w:hAnsi="BureauGrot Book" w:cs="Calibri"/>
          <w:sz w:val="48"/>
          <w:szCs w:val="48"/>
        </w:rPr>
      </w:pPr>
    </w:p>
    <w:p w14:paraId="321ECF8D" w14:textId="6AD35951" w:rsidR="0048308F" w:rsidRPr="00077B50" w:rsidRDefault="5295F3C4" w:rsidP="0097C400">
      <w:pPr>
        <w:rPr>
          <w:rFonts w:ascii="Bureau Grot Wide" w:eastAsia="Calibri" w:hAnsi="Bureau Grot Wide" w:cs="Calibri"/>
          <w:b/>
          <w:bCs/>
          <w:sz w:val="21"/>
          <w:szCs w:val="21"/>
        </w:rPr>
      </w:pPr>
      <w:r w:rsidRPr="00077B50">
        <w:rPr>
          <w:rFonts w:ascii="Bureau Grot Wide" w:eastAsia="Calibri" w:hAnsi="Bureau Grot Wide" w:cs="Calibri"/>
          <w:b/>
          <w:bCs/>
          <w:sz w:val="48"/>
          <w:szCs w:val="48"/>
        </w:rPr>
        <w:t xml:space="preserve">Thanks &amp; about self-care </w:t>
      </w:r>
    </w:p>
    <w:p w14:paraId="25F5E6CD" w14:textId="77777777" w:rsidR="00154B1E" w:rsidRDefault="00154B1E" w:rsidP="0097C400">
      <w:pPr>
        <w:rPr>
          <w:rFonts w:ascii="BureauGrot Book" w:eastAsia="Calibri" w:hAnsi="BureauGrot Book" w:cs="Calibri"/>
          <w:sz w:val="21"/>
          <w:szCs w:val="21"/>
        </w:rPr>
      </w:pPr>
    </w:p>
    <w:p w14:paraId="34CC4826" w14:textId="5346F374" w:rsidR="00241011" w:rsidRPr="00060213" w:rsidRDefault="00241011" w:rsidP="00241011">
      <w:pPr>
        <w:spacing w:line="276" w:lineRule="auto"/>
        <w:rPr>
          <w:rFonts w:ascii="Bureau Grot" w:eastAsia="Calibri" w:hAnsi="Bureau Grot" w:cs="Calibri"/>
          <w:color w:val="000000" w:themeColor="text1"/>
          <w:sz w:val="24"/>
          <w:szCs w:val="24"/>
        </w:rPr>
      </w:pPr>
      <w:r w:rsidRPr="00060213">
        <w:rPr>
          <w:rFonts w:ascii="Bureau Grot" w:eastAsia="Calibri" w:hAnsi="Bureau Grot" w:cs="Calibri"/>
          <w:color w:val="000000" w:themeColor="text1"/>
          <w:sz w:val="24"/>
          <w:szCs w:val="24"/>
          <w:lang w:val="en-GB"/>
        </w:rPr>
        <w:t xml:space="preserve">In writing this document, we were inspired by recent approaches taken by several other companies. We are grateful to everyone whose work has informed </w:t>
      </w:r>
      <w:r w:rsidRPr="00060213">
        <w:rPr>
          <w:rFonts w:ascii="Bureau Grot" w:eastAsia="Calibri" w:hAnsi="Bureau Grot" w:cs="Calibri"/>
          <w:color w:val="000000" w:themeColor="text1"/>
          <w:sz w:val="24"/>
          <w:szCs w:val="24"/>
          <w:lang w:val="en-GB"/>
        </w:rPr>
        <w:lastRenderedPageBreak/>
        <w:t xml:space="preserve">our own approach, but especially the Self-Care Guide created for Nouveau Riche’s production of For Black Boys Who Have Considered Suicide When the Hue Gets Too Heavy by Ryan Calais Cameron at New Diorama Theatre and Clean Break’s production of Typical Girls by Morgan Lloyd Malcolm at Sheffield Theatres. As that document explains: </w:t>
      </w:r>
      <w:r w:rsidRPr="00060213">
        <w:rPr>
          <w:rFonts w:ascii="Bureau Grot" w:eastAsia="Calibri" w:hAnsi="Bureau Grot" w:cs="Calibri"/>
          <w:color w:val="000000" w:themeColor="text1"/>
          <w:sz w:val="24"/>
          <w:szCs w:val="24"/>
          <w:lang w:val="en-GB"/>
        </w:rPr>
        <w:br/>
      </w:r>
      <w:r w:rsidRPr="00060213">
        <w:rPr>
          <w:rFonts w:ascii="Bureau Grot" w:eastAsia="Calibri" w:hAnsi="Bureau Grot" w:cs="Calibri"/>
          <w:color w:val="000000" w:themeColor="text1"/>
          <w:sz w:val="24"/>
          <w:szCs w:val="24"/>
          <w:lang w:val="en-GB"/>
        </w:rPr>
        <w:br/>
        <w:t xml:space="preserve">‘The concept of self-care comes from the Black Feminist movement. Self-care is a choice to listen to our needs and look after ourselves, so we </w:t>
      </w:r>
      <w:proofErr w:type="gramStart"/>
      <w:r w:rsidRPr="00060213">
        <w:rPr>
          <w:rFonts w:ascii="Bureau Grot" w:eastAsia="Calibri" w:hAnsi="Bureau Grot" w:cs="Calibri"/>
          <w:color w:val="000000" w:themeColor="text1"/>
          <w:sz w:val="24"/>
          <w:szCs w:val="24"/>
          <w:lang w:val="en-GB"/>
        </w:rPr>
        <w:t>are able to</w:t>
      </w:r>
      <w:proofErr w:type="gramEnd"/>
      <w:r w:rsidRPr="00060213">
        <w:rPr>
          <w:rFonts w:ascii="Bureau Grot" w:eastAsia="Calibri" w:hAnsi="Bureau Grot" w:cs="Calibri"/>
          <w:color w:val="000000" w:themeColor="text1"/>
          <w:sz w:val="24"/>
          <w:szCs w:val="24"/>
          <w:lang w:val="en-GB"/>
        </w:rPr>
        <w:t xml:space="preserve"> keep going and live our best lives, despite the difficulties we experience in life and how they make us feel.’ </w:t>
      </w:r>
    </w:p>
    <w:p w14:paraId="1BF8AEA0" w14:textId="77777777" w:rsidR="00241011" w:rsidRPr="00060213" w:rsidRDefault="00241011" w:rsidP="00241011">
      <w:pPr>
        <w:spacing w:line="276" w:lineRule="auto"/>
        <w:rPr>
          <w:rFonts w:ascii="Bureau Grot" w:eastAsia="Calibri" w:hAnsi="Bureau Grot" w:cs="Calibri"/>
          <w:color w:val="000000" w:themeColor="text1"/>
          <w:sz w:val="24"/>
          <w:szCs w:val="24"/>
        </w:rPr>
      </w:pPr>
      <w:r w:rsidRPr="00060213">
        <w:rPr>
          <w:rFonts w:ascii="Bureau Grot" w:eastAsia="Calibri" w:hAnsi="Bureau Grot" w:cs="Calibri"/>
          <w:color w:val="000000" w:themeColor="text1"/>
          <w:sz w:val="24"/>
          <w:szCs w:val="24"/>
          <w:lang w:val="en-GB"/>
        </w:rPr>
        <w:t>Finally, our thanks to you for reading this, and for coming to the show – if you choose to.</w:t>
      </w:r>
    </w:p>
    <w:p w14:paraId="2C078E63" w14:textId="26356024" w:rsidR="0048308F" w:rsidRPr="00154B1E" w:rsidRDefault="0048308F" w:rsidP="0097C400">
      <w:pPr>
        <w:rPr>
          <w:rFonts w:ascii="BureauGrot Book" w:hAnsi="BureauGrot Book"/>
          <w:sz w:val="24"/>
          <w:szCs w:val="24"/>
        </w:rPr>
      </w:pPr>
    </w:p>
    <w:sectPr w:rsidR="0048308F" w:rsidRPr="00154B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ureau Grot Wide">
    <w:panose1 w:val="02000605060000020004"/>
    <w:charset w:val="00"/>
    <w:family w:val="auto"/>
    <w:notTrueType/>
    <w:pitch w:val="variable"/>
    <w:sig w:usb0="00000007" w:usb1="00000000" w:usb2="00000000" w:usb3="00000000" w:csb0="00000001" w:csb1="00000000"/>
  </w:font>
  <w:font w:name="Bureau Grot">
    <w:panose1 w:val="02000603040000020004"/>
    <w:charset w:val="00"/>
    <w:family w:val="auto"/>
    <w:notTrueType/>
    <w:pitch w:val="variable"/>
    <w:sig w:usb0="00000007" w:usb1="00000000" w:usb2="00000000" w:usb3="00000000" w:csb0="00000001" w:csb1="00000000"/>
  </w:font>
  <w:font w:name="BureauGrot Book">
    <w:altName w:val="Calibri"/>
    <w:panose1 w:val="020B0604020202020204"/>
    <w:charset w:val="00"/>
    <w:family w:val="auto"/>
    <w:notTrueType/>
    <w:pitch w:val="variable"/>
    <w:sig w:usb0="00000003" w:usb1="00000000" w:usb2="00000000" w:usb3="00000000" w:csb0="00000001" w:csb1="00000000"/>
  </w:font>
  <w:font w:name="BureauGrotWide">
    <w:altName w:val="Calibri"/>
    <w:panose1 w:val="020B0604020202020204"/>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D5F90"/>
    <w:multiLevelType w:val="hybridMultilevel"/>
    <w:tmpl w:val="CB4463FE"/>
    <w:lvl w:ilvl="0" w:tplc="5B9846A6">
      <w:start w:val="1"/>
      <w:numFmt w:val="bullet"/>
      <w:lvlText w:val="-"/>
      <w:lvlJc w:val="left"/>
      <w:pPr>
        <w:ind w:left="720" w:hanging="360"/>
      </w:pPr>
      <w:rPr>
        <w:rFonts w:ascii="Calibri" w:hAnsi="Calibri" w:hint="default"/>
      </w:rPr>
    </w:lvl>
    <w:lvl w:ilvl="1" w:tplc="ACBE720A">
      <w:start w:val="1"/>
      <w:numFmt w:val="bullet"/>
      <w:lvlText w:val="o"/>
      <w:lvlJc w:val="left"/>
      <w:pPr>
        <w:ind w:left="1440" w:hanging="360"/>
      </w:pPr>
      <w:rPr>
        <w:rFonts w:ascii="Courier New" w:hAnsi="Courier New" w:hint="default"/>
      </w:rPr>
    </w:lvl>
    <w:lvl w:ilvl="2" w:tplc="5F50E220">
      <w:start w:val="1"/>
      <w:numFmt w:val="bullet"/>
      <w:lvlText w:val=""/>
      <w:lvlJc w:val="left"/>
      <w:pPr>
        <w:ind w:left="2160" w:hanging="360"/>
      </w:pPr>
      <w:rPr>
        <w:rFonts w:ascii="Wingdings" w:hAnsi="Wingdings" w:hint="default"/>
      </w:rPr>
    </w:lvl>
    <w:lvl w:ilvl="3" w:tplc="833639D0">
      <w:start w:val="1"/>
      <w:numFmt w:val="bullet"/>
      <w:lvlText w:val=""/>
      <w:lvlJc w:val="left"/>
      <w:pPr>
        <w:ind w:left="2880" w:hanging="360"/>
      </w:pPr>
      <w:rPr>
        <w:rFonts w:ascii="Symbol" w:hAnsi="Symbol" w:hint="default"/>
      </w:rPr>
    </w:lvl>
    <w:lvl w:ilvl="4" w:tplc="534883F2">
      <w:start w:val="1"/>
      <w:numFmt w:val="bullet"/>
      <w:lvlText w:val="o"/>
      <w:lvlJc w:val="left"/>
      <w:pPr>
        <w:ind w:left="3600" w:hanging="360"/>
      </w:pPr>
      <w:rPr>
        <w:rFonts w:ascii="Courier New" w:hAnsi="Courier New" w:hint="default"/>
      </w:rPr>
    </w:lvl>
    <w:lvl w:ilvl="5" w:tplc="434632B8">
      <w:start w:val="1"/>
      <w:numFmt w:val="bullet"/>
      <w:lvlText w:val=""/>
      <w:lvlJc w:val="left"/>
      <w:pPr>
        <w:ind w:left="4320" w:hanging="360"/>
      </w:pPr>
      <w:rPr>
        <w:rFonts w:ascii="Wingdings" w:hAnsi="Wingdings" w:hint="default"/>
      </w:rPr>
    </w:lvl>
    <w:lvl w:ilvl="6" w:tplc="0694C3D2">
      <w:start w:val="1"/>
      <w:numFmt w:val="bullet"/>
      <w:lvlText w:val=""/>
      <w:lvlJc w:val="left"/>
      <w:pPr>
        <w:ind w:left="5040" w:hanging="360"/>
      </w:pPr>
      <w:rPr>
        <w:rFonts w:ascii="Symbol" w:hAnsi="Symbol" w:hint="default"/>
      </w:rPr>
    </w:lvl>
    <w:lvl w:ilvl="7" w:tplc="06E016EC">
      <w:start w:val="1"/>
      <w:numFmt w:val="bullet"/>
      <w:lvlText w:val="o"/>
      <w:lvlJc w:val="left"/>
      <w:pPr>
        <w:ind w:left="5760" w:hanging="360"/>
      </w:pPr>
      <w:rPr>
        <w:rFonts w:ascii="Courier New" w:hAnsi="Courier New" w:hint="default"/>
      </w:rPr>
    </w:lvl>
    <w:lvl w:ilvl="8" w:tplc="C5EA5158">
      <w:start w:val="1"/>
      <w:numFmt w:val="bullet"/>
      <w:lvlText w:val=""/>
      <w:lvlJc w:val="left"/>
      <w:pPr>
        <w:ind w:left="6480" w:hanging="360"/>
      </w:pPr>
      <w:rPr>
        <w:rFonts w:ascii="Wingdings" w:hAnsi="Wingdings" w:hint="default"/>
      </w:rPr>
    </w:lvl>
  </w:abstractNum>
  <w:abstractNum w:abstractNumId="1" w15:restartNumberingAfterBreak="0">
    <w:nsid w:val="127C5BA9"/>
    <w:multiLevelType w:val="hybridMultilevel"/>
    <w:tmpl w:val="41E44390"/>
    <w:lvl w:ilvl="0" w:tplc="7A2C7BC0">
      <w:start w:val="1"/>
      <w:numFmt w:val="bullet"/>
      <w:lvlText w:val="-"/>
      <w:lvlJc w:val="left"/>
      <w:pPr>
        <w:ind w:left="720" w:hanging="360"/>
      </w:pPr>
      <w:rPr>
        <w:rFonts w:ascii="Calibri" w:hAnsi="Calibri" w:hint="default"/>
      </w:rPr>
    </w:lvl>
    <w:lvl w:ilvl="1" w:tplc="F8F0D55E">
      <w:start w:val="1"/>
      <w:numFmt w:val="bullet"/>
      <w:lvlText w:val="o"/>
      <w:lvlJc w:val="left"/>
      <w:pPr>
        <w:ind w:left="1440" w:hanging="360"/>
      </w:pPr>
      <w:rPr>
        <w:rFonts w:ascii="Courier New" w:hAnsi="Courier New" w:hint="default"/>
      </w:rPr>
    </w:lvl>
    <w:lvl w:ilvl="2" w:tplc="10DE6C9A">
      <w:start w:val="1"/>
      <w:numFmt w:val="bullet"/>
      <w:lvlText w:val=""/>
      <w:lvlJc w:val="left"/>
      <w:pPr>
        <w:ind w:left="2160" w:hanging="360"/>
      </w:pPr>
      <w:rPr>
        <w:rFonts w:ascii="Wingdings" w:hAnsi="Wingdings" w:hint="default"/>
      </w:rPr>
    </w:lvl>
    <w:lvl w:ilvl="3" w:tplc="BA98F46E">
      <w:start w:val="1"/>
      <w:numFmt w:val="bullet"/>
      <w:lvlText w:val=""/>
      <w:lvlJc w:val="left"/>
      <w:pPr>
        <w:ind w:left="2880" w:hanging="360"/>
      </w:pPr>
      <w:rPr>
        <w:rFonts w:ascii="Symbol" w:hAnsi="Symbol" w:hint="default"/>
      </w:rPr>
    </w:lvl>
    <w:lvl w:ilvl="4" w:tplc="A622046C">
      <w:start w:val="1"/>
      <w:numFmt w:val="bullet"/>
      <w:lvlText w:val="o"/>
      <w:lvlJc w:val="left"/>
      <w:pPr>
        <w:ind w:left="3600" w:hanging="360"/>
      </w:pPr>
      <w:rPr>
        <w:rFonts w:ascii="Courier New" w:hAnsi="Courier New" w:hint="default"/>
      </w:rPr>
    </w:lvl>
    <w:lvl w:ilvl="5" w:tplc="DD0A4A36">
      <w:start w:val="1"/>
      <w:numFmt w:val="bullet"/>
      <w:lvlText w:val=""/>
      <w:lvlJc w:val="left"/>
      <w:pPr>
        <w:ind w:left="4320" w:hanging="360"/>
      </w:pPr>
      <w:rPr>
        <w:rFonts w:ascii="Wingdings" w:hAnsi="Wingdings" w:hint="default"/>
      </w:rPr>
    </w:lvl>
    <w:lvl w:ilvl="6" w:tplc="4FCCBF82">
      <w:start w:val="1"/>
      <w:numFmt w:val="bullet"/>
      <w:lvlText w:val=""/>
      <w:lvlJc w:val="left"/>
      <w:pPr>
        <w:ind w:left="5040" w:hanging="360"/>
      </w:pPr>
      <w:rPr>
        <w:rFonts w:ascii="Symbol" w:hAnsi="Symbol" w:hint="default"/>
      </w:rPr>
    </w:lvl>
    <w:lvl w:ilvl="7" w:tplc="6BC25724">
      <w:start w:val="1"/>
      <w:numFmt w:val="bullet"/>
      <w:lvlText w:val="o"/>
      <w:lvlJc w:val="left"/>
      <w:pPr>
        <w:ind w:left="5760" w:hanging="360"/>
      </w:pPr>
      <w:rPr>
        <w:rFonts w:ascii="Courier New" w:hAnsi="Courier New" w:hint="default"/>
      </w:rPr>
    </w:lvl>
    <w:lvl w:ilvl="8" w:tplc="6A4A1854">
      <w:start w:val="1"/>
      <w:numFmt w:val="bullet"/>
      <w:lvlText w:val=""/>
      <w:lvlJc w:val="left"/>
      <w:pPr>
        <w:ind w:left="6480" w:hanging="360"/>
      </w:pPr>
      <w:rPr>
        <w:rFonts w:ascii="Wingdings" w:hAnsi="Wingdings" w:hint="default"/>
      </w:rPr>
    </w:lvl>
  </w:abstractNum>
  <w:abstractNum w:abstractNumId="2" w15:restartNumberingAfterBreak="0">
    <w:nsid w:val="1DDA284E"/>
    <w:multiLevelType w:val="hybridMultilevel"/>
    <w:tmpl w:val="2AB611D2"/>
    <w:lvl w:ilvl="0" w:tplc="175A51EC">
      <w:start w:val="1"/>
      <w:numFmt w:val="bullet"/>
      <w:lvlText w:val=""/>
      <w:lvlJc w:val="left"/>
      <w:pPr>
        <w:ind w:left="720" w:hanging="360"/>
      </w:pPr>
      <w:rPr>
        <w:rFonts w:ascii="Symbol" w:hAnsi="Symbol" w:hint="default"/>
      </w:rPr>
    </w:lvl>
    <w:lvl w:ilvl="1" w:tplc="5C385CFA">
      <w:start w:val="1"/>
      <w:numFmt w:val="bullet"/>
      <w:lvlText w:val="o"/>
      <w:lvlJc w:val="left"/>
      <w:pPr>
        <w:ind w:left="1440" w:hanging="360"/>
      </w:pPr>
      <w:rPr>
        <w:rFonts w:ascii="Courier New" w:hAnsi="Courier New" w:hint="default"/>
      </w:rPr>
    </w:lvl>
    <w:lvl w:ilvl="2" w:tplc="44F6EDAC">
      <w:start w:val="1"/>
      <w:numFmt w:val="bullet"/>
      <w:lvlText w:val=""/>
      <w:lvlJc w:val="left"/>
      <w:pPr>
        <w:ind w:left="2160" w:hanging="360"/>
      </w:pPr>
      <w:rPr>
        <w:rFonts w:ascii="Wingdings" w:hAnsi="Wingdings" w:hint="default"/>
      </w:rPr>
    </w:lvl>
    <w:lvl w:ilvl="3" w:tplc="5DEA3F92">
      <w:start w:val="1"/>
      <w:numFmt w:val="bullet"/>
      <w:lvlText w:val=""/>
      <w:lvlJc w:val="left"/>
      <w:pPr>
        <w:ind w:left="2880" w:hanging="360"/>
      </w:pPr>
      <w:rPr>
        <w:rFonts w:ascii="Symbol" w:hAnsi="Symbol" w:hint="default"/>
      </w:rPr>
    </w:lvl>
    <w:lvl w:ilvl="4" w:tplc="2C6ED904">
      <w:start w:val="1"/>
      <w:numFmt w:val="bullet"/>
      <w:lvlText w:val="o"/>
      <w:lvlJc w:val="left"/>
      <w:pPr>
        <w:ind w:left="3600" w:hanging="360"/>
      </w:pPr>
      <w:rPr>
        <w:rFonts w:ascii="Courier New" w:hAnsi="Courier New" w:hint="default"/>
      </w:rPr>
    </w:lvl>
    <w:lvl w:ilvl="5" w:tplc="1AACA304">
      <w:start w:val="1"/>
      <w:numFmt w:val="bullet"/>
      <w:lvlText w:val=""/>
      <w:lvlJc w:val="left"/>
      <w:pPr>
        <w:ind w:left="4320" w:hanging="360"/>
      </w:pPr>
      <w:rPr>
        <w:rFonts w:ascii="Wingdings" w:hAnsi="Wingdings" w:hint="default"/>
      </w:rPr>
    </w:lvl>
    <w:lvl w:ilvl="6" w:tplc="5222529C">
      <w:start w:val="1"/>
      <w:numFmt w:val="bullet"/>
      <w:lvlText w:val=""/>
      <w:lvlJc w:val="left"/>
      <w:pPr>
        <w:ind w:left="5040" w:hanging="360"/>
      </w:pPr>
      <w:rPr>
        <w:rFonts w:ascii="Symbol" w:hAnsi="Symbol" w:hint="default"/>
      </w:rPr>
    </w:lvl>
    <w:lvl w:ilvl="7" w:tplc="92B480E0">
      <w:start w:val="1"/>
      <w:numFmt w:val="bullet"/>
      <w:lvlText w:val="o"/>
      <w:lvlJc w:val="left"/>
      <w:pPr>
        <w:ind w:left="5760" w:hanging="360"/>
      </w:pPr>
      <w:rPr>
        <w:rFonts w:ascii="Courier New" w:hAnsi="Courier New" w:hint="default"/>
      </w:rPr>
    </w:lvl>
    <w:lvl w:ilvl="8" w:tplc="715C462C">
      <w:start w:val="1"/>
      <w:numFmt w:val="bullet"/>
      <w:lvlText w:val=""/>
      <w:lvlJc w:val="left"/>
      <w:pPr>
        <w:ind w:left="6480" w:hanging="360"/>
      </w:pPr>
      <w:rPr>
        <w:rFonts w:ascii="Wingdings" w:hAnsi="Wingdings" w:hint="default"/>
      </w:rPr>
    </w:lvl>
  </w:abstractNum>
  <w:abstractNum w:abstractNumId="3" w15:restartNumberingAfterBreak="0">
    <w:nsid w:val="379F4903"/>
    <w:multiLevelType w:val="hybridMultilevel"/>
    <w:tmpl w:val="6DA01182"/>
    <w:lvl w:ilvl="0" w:tplc="270C45E2">
      <w:start w:val="1"/>
      <w:numFmt w:val="bullet"/>
      <w:lvlText w:val="-"/>
      <w:lvlJc w:val="left"/>
      <w:pPr>
        <w:ind w:left="720" w:hanging="360"/>
      </w:pPr>
      <w:rPr>
        <w:rFonts w:ascii="Calibri" w:hAnsi="Calibri" w:hint="default"/>
      </w:rPr>
    </w:lvl>
    <w:lvl w:ilvl="1" w:tplc="41E67178">
      <w:start w:val="1"/>
      <w:numFmt w:val="bullet"/>
      <w:lvlText w:val="o"/>
      <w:lvlJc w:val="left"/>
      <w:pPr>
        <w:ind w:left="1440" w:hanging="360"/>
      </w:pPr>
      <w:rPr>
        <w:rFonts w:ascii="Courier New" w:hAnsi="Courier New" w:hint="default"/>
      </w:rPr>
    </w:lvl>
    <w:lvl w:ilvl="2" w:tplc="7AD4AE30">
      <w:start w:val="1"/>
      <w:numFmt w:val="bullet"/>
      <w:lvlText w:val=""/>
      <w:lvlJc w:val="left"/>
      <w:pPr>
        <w:ind w:left="2160" w:hanging="360"/>
      </w:pPr>
      <w:rPr>
        <w:rFonts w:ascii="Wingdings" w:hAnsi="Wingdings" w:hint="default"/>
      </w:rPr>
    </w:lvl>
    <w:lvl w:ilvl="3" w:tplc="DC4E2F30">
      <w:start w:val="1"/>
      <w:numFmt w:val="bullet"/>
      <w:lvlText w:val=""/>
      <w:lvlJc w:val="left"/>
      <w:pPr>
        <w:ind w:left="2880" w:hanging="360"/>
      </w:pPr>
      <w:rPr>
        <w:rFonts w:ascii="Symbol" w:hAnsi="Symbol" w:hint="default"/>
      </w:rPr>
    </w:lvl>
    <w:lvl w:ilvl="4" w:tplc="C7A21D4C">
      <w:start w:val="1"/>
      <w:numFmt w:val="bullet"/>
      <w:lvlText w:val="o"/>
      <w:lvlJc w:val="left"/>
      <w:pPr>
        <w:ind w:left="3600" w:hanging="360"/>
      </w:pPr>
      <w:rPr>
        <w:rFonts w:ascii="Courier New" w:hAnsi="Courier New" w:hint="default"/>
      </w:rPr>
    </w:lvl>
    <w:lvl w:ilvl="5" w:tplc="3B5A547A">
      <w:start w:val="1"/>
      <w:numFmt w:val="bullet"/>
      <w:lvlText w:val=""/>
      <w:lvlJc w:val="left"/>
      <w:pPr>
        <w:ind w:left="4320" w:hanging="360"/>
      </w:pPr>
      <w:rPr>
        <w:rFonts w:ascii="Wingdings" w:hAnsi="Wingdings" w:hint="default"/>
      </w:rPr>
    </w:lvl>
    <w:lvl w:ilvl="6" w:tplc="5D367000">
      <w:start w:val="1"/>
      <w:numFmt w:val="bullet"/>
      <w:lvlText w:val=""/>
      <w:lvlJc w:val="left"/>
      <w:pPr>
        <w:ind w:left="5040" w:hanging="360"/>
      </w:pPr>
      <w:rPr>
        <w:rFonts w:ascii="Symbol" w:hAnsi="Symbol" w:hint="default"/>
      </w:rPr>
    </w:lvl>
    <w:lvl w:ilvl="7" w:tplc="37A2C312">
      <w:start w:val="1"/>
      <w:numFmt w:val="bullet"/>
      <w:lvlText w:val="o"/>
      <w:lvlJc w:val="left"/>
      <w:pPr>
        <w:ind w:left="5760" w:hanging="360"/>
      </w:pPr>
      <w:rPr>
        <w:rFonts w:ascii="Courier New" w:hAnsi="Courier New" w:hint="default"/>
      </w:rPr>
    </w:lvl>
    <w:lvl w:ilvl="8" w:tplc="2DCC395E">
      <w:start w:val="1"/>
      <w:numFmt w:val="bullet"/>
      <w:lvlText w:val=""/>
      <w:lvlJc w:val="left"/>
      <w:pPr>
        <w:ind w:left="6480" w:hanging="360"/>
      </w:pPr>
      <w:rPr>
        <w:rFonts w:ascii="Wingdings" w:hAnsi="Wingdings" w:hint="default"/>
      </w:rPr>
    </w:lvl>
  </w:abstractNum>
  <w:abstractNum w:abstractNumId="4" w15:restartNumberingAfterBreak="0">
    <w:nsid w:val="500C8754"/>
    <w:multiLevelType w:val="hybridMultilevel"/>
    <w:tmpl w:val="ED02F220"/>
    <w:lvl w:ilvl="0" w:tplc="77905B94">
      <w:start w:val="1"/>
      <w:numFmt w:val="bullet"/>
      <w:lvlText w:val="-"/>
      <w:lvlJc w:val="left"/>
      <w:pPr>
        <w:ind w:left="720" w:hanging="360"/>
      </w:pPr>
      <w:rPr>
        <w:rFonts w:ascii="Calibri" w:hAnsi="Calibri" w:hint="default"/>
      </w:rPr>
    </w:lvl>
    <w:lvl w:ilvl="1" w:tplc="9FB6BA16">
      <w:start w:val="1"/>
      <w:numFmt w:val="bullet"/>
      <w:lvlText w:val="o"/>
      <w:lvlJc w:val="left"/>
      <w:pPr>
        <w:ind w:left="1440" w:hanging="360"/>
      </w:pPr>
      <w:rPr>
        <w:rFonts w:ascii="Courier New" w:hAnsi="Courier New" w:hint="default"/>
      </w:rPr>
    </w:lvl>
    <w:lvl w:ilvl="2" w:tplc="74D0A8DA">
      <w:start w:val="1"/>
      <w:numFmt w:val="bullet"/>
      <w:lvlText w:val=""/>
      <w:lvlJc w:val="left"/>
      <w:pPr>
        <w:ind w:left="2160" w:hanging="360"/>
      </w:pPr>
      <w:rPr>
        <w:rFonts w:ascii="Wingdings" w:hAnsi="Wingdings" w:hint="default"/>
      </w:rPr>
    </w:lvl>
    <w:lvl w:ilvl="3" w:tplc="52B8D4CA">
      <w:start w:val="1"/>
      <w:numFmt w:val="bullet"/>
      <w:lvlText w:val=""/>
      <w:lvlJc w:val="left"/>
      <w:pPr>
        <w:ind w:left="2880" w:hanging="360"/>
      </w:pPr>
      <w:rPr>
        <w:rFonts w:ascii="Symbol" w:hAnsi="Symbol" w:hint="default"/>
      </w:rPr>
    </w:lvl>
    <w:lvl w:ilvl="4" w:tplc="000C181C">
      <w:start w:val="1"/>
      <w:numFmt w:val="bullet"/>
      <w:lvlText w:val="o"/>
      <w:lvlJc w:val="left"/>
      <w:pPr>
        <w:ind w:left="3600" w:hanging="360"/>
      </w:pPr>
      <w:rPr>
        <w:rFonts w:ascii="Courier New" w:hAnsi="Courier New" w:hint="default"/>
      </w:rPr>
    </w:lvl>
    <w:lvl w:ilvl="5" w:tplc="6EAAFB7E">
      <w:start w:val="1"/>
      <w:numFmt w:val="bullet"/>
      <w:lvlText w:val=""/>
      <w:lvlJc w:val="left"/>
      <w:pPr>
        <w:ind w:left="4320" w:hanging="360"/>
      </w:pPr>
      <w:rPr>
        <w:rFonts w:ascii="Wingdings" w:hAnsi="Wingdings" w:hint="default"/>
      </w:rPr>
    </w:lvl>
    <w:lvl w:ilvl="6" w:tplc="CB6A5B32">
      <w:start w:val="1"/>
      <w:numFmt w:val="bullet"/>
      <w:lvlText w:val=""/>
      <w:lvlJc w:val="left"/>
      <w:pPr>
        <w:ind w:left="5040" w:hanging="360"/>
      </w:pPr>
      <w:rPr>
        <w:rFonts w:ascii="Symbol" w:hAnsi="Symbol" w:hint="default"/>
      </w:rPr>
    </w:lvl>
    <w:lvl w:ilvl="7" w:tplc="07BC0AD2">
      <w:start w:val="1"/>
      <w:numFmt w:val="bullet"/>
      <w:lvlText w:val="o"/>
      <w:lvlJc w:val="left"/>
      <w:pPr>
        <w:ind w:left="5760" w:hanging="360"/>
      </w:pPr>
      <w:rPr>
        <w:rFonts w:ascii="Courier New" w:hAnsi="Courier New" w:hint="default"/>
      </w:rPr>
    </w:lvl>
    <w:lvl w:ilvl="8" w:tplc="5FF6EFC6">
      <w:start w:val="1"/>
      <w:numFmt w:val="bullet"/>
      <w:lvlText w:val=""/>
      <w:lvlJc w:val="left"/>
      <w:pPr>
        <w:ind w:left="6480" w:hanging="360"/>
      </w:pPr>
      <w:rPr>
        <w:rFonts w:ascii="Wingdings" w:hAnsi="Wingdings" w:hint="default"/>
      </w:rPr>
    </w:lvl>
  </w:abstractNum>
  <w:abstractNum w:abstractNumId="5" w15:restartNumberingAfterBreak="0">
    <w:nsid w:val="63A35C8E"/>
    <w:multiLevelType w:val="hybridMultilevel"/>
    <w:tmpl w:val="5F6AE15C"/>
    <w:lvl w:ilvl="0" w:tplc="1DE2F276">
      <w:start w:val="1"/>
      <w:numFmt w:val="bullet"/>
      <w:lvlText w:val="-"/>
      <w:lvlJc w:val="left"/>
      <w:pPr>
        <w:ind w:left="720" w:hanging="360"/>
      </w:pPr>
      <w:rPr>
        <w:rFonts w:ascii="Calibri" w:hAnsi="Calibri" w:hint="default"/>
      </w:rPr>
    </w:lvl>
    <w:lvl w:ilvl="1" w:tplc="5C3E1E54">
      <w:start w:val="1"/>
      <w:numFmt w:val="bullet"/>
      <w:lvlText w:val="o"/>
      <w:lvlJc w:val="left"/>
      <w:pPr>
        <w:ind w:left="1440" w:hanging="360"/>
      </w:pPr>
      <w:rPr>
        <w:rFonts w:ascii="Courier New" w:hAnsi="Courier New" w:hint="default"/>
      </w:rPr>
    </w:lvl>
    <w:lvl w:ilvl="2" w:tplc="FB42CB38">
      <w:start w:val="1"/>
      <w:numFmt w:val="bullet"/>
      <w:lvlText w:val=""/>
      <w:lvlJc w:val="left"/>
      <w:pPr>
        <w:ind w:left="2160" w:hanging="360"/>
      </w:pPr>
      <w:rPr>
        <w:rFonts w:ascii="Wingdings" w:hAnsi="Wingdings" w:hint="default"/>
      </w:rPr>
    </w:lvl>
    <w:lvl w:ilvl="3" w:tplc="CCF46026">
      <w:start w:val="1"/>
      <w:numFmt w:val="bullet"/>
      <w:lvlText w:val=""/>
      <w:lvlJc w:val="left"/>
      <w:pPr>
        <w:ind w:left="2880" w:hanging="360"/>
      </w:pPr>
      <w:rPr>
        <w:rFonts w:ascii="Symbol" w:hAnsi="Symbol" w:hint="default"/>
      </w:rPr>
    </w:lvl>
    <w:lvl w:ilvl="4" w:tplc="FDAE86CC">
      <w:start w:val="1"/>
      <w:numFmt w:val="bullet"/>
      <w:lvlText w:val="o"/>
      <w:lvlJc w:val="left"/>
      <w:pPr>
        <w:ind w:left="3600" w:hanging="360"/>
      </w:pPr>
      <w:rPr>
        <w:rFonts w:ascii="Courier New" w:hAnsi="Courier New" w:hint="default"/>
      </w:rPr>
    </w:lvl>
    <w:lvl w:ilvl="5" w:tplc="D13A5C8A">
      <w:start w:val="1"/>
      <w:numFmt w:val="bullet"/>
      <w:lvlText w:val=""/>
      <w:lvlJc w:val="left"/>
      <w:pPr>
        <w:ind w:left="4320" w:hanging="360"/>
      </w:pPr>
      <w:rPr>
        <w:rFonts w:ascii="Wingdings" w:hAnsi="Wingdings" w:hint="default"/>
      </w:rPr>
    </w:lvl>
    <w:lvl w:ilvl="6" w:tplc="85EAD418">
      <w:start w:val="1"/>
      <w:numFmt w:val="bullet"/>
      <w:lvlText w:val=""/>
      <w:lvlJc w:val="left"/>
      <w:pPr>
        <w:ind w:left="5040" w:hanging="360"/>
      </w:pPr>
      <w:rPr>
        <w:rFonts w:ascii="Symbol" w:hAnsi="Symbol" w:hint="default"/>
      </w:rPr>
    </w:lvl>
    <w:lvl w:ilvl="7" w:tplc="5534242E">
      <w:start w:val="1"/>
      <w:numFmt w:val="bullet"/>
      <w:lvlText w:val="o"/>
      <w:lvlJc w:val="left"/>
      <w:pPr>
        <w:ind w:left="5760" w:hanging="360"/>
      </w:pPr>
      <w:rPr>
        <w:rFonts w:ascii="Courier New" w:hAnsi="Courier New" w:hint="default"/>
      </w:rPr>
    </w:lvl>
    <w:lvl w:ilvl="8" w:tplc="5440B244">
      <w:start w:val="1"/>
      <w:numFmt w:val="bullet"/>
      <w:lvlText w:val=""/>
      <w:lvlJc w:val="left"/>
      <w:pPr>
        <w:ind w:left="6480" w:hanging="360"/>
      </w:pPr>
      <w:rPr>
        <w:rFonts w:ascii="Wingdings" w:hAnsi="Wingdings" w:hint="default"/>
      </w:rPr>
    </w:lvl>
  </w:abstractNum>
  <w:abstractNum w:abstractNumId="6" w15:restartNumberingAfterBreak="0">
    <w:nsid w:val="649C2844"/>
    <w:multiLevelType w:val="hybridMultilevel"/>
    <w:tmpl w:val="99A020EC"/>
    <w:lvl w:ilvl="0" w:tplc="46DCD99C">
      <w:start w:val="1"/>
      <w:numFmt w:val="bullet"/>
      <w:lvlText w:val="-"/>
      <w:lvlJc w:val="left"/>
      <w:pPr>
        <w:ind w:left="720" w:hanging="360"/>
      </w:pPr>
      <w:rPr>
        <w:rFonts w:ascii="Calibri" w:hAnsi="Calibri" w:hint="default"/>
      </w:rPr>
    </w:lvl>
    <w:lvl w:ilvl="1" w:tplc="C6343686">
      <w:start w:val="1"/>
      <w:numFmt w:val="bullet"/>
      <w:lvlText w:val="o"/>
      <w:lvlJc w:val="left"/>
      <w:pPr>
        <w:ind w:left="1440" w:hanging="360"/>
      </w:pPr>
      <w:rPr>
        <w:rFonts w:ascii="Courier New" w:hAnsi="Courier New" w:hint="default"/>
      </w:rPr>
    </w:lvl>
    <w:lvl w:ilvl="2" w:tplc="3DCC1698">
      <w:start w:val="1"/>
      <w:numFmt w:val="bullet"/>
      <w:lvlText w:val=""/>
      <w:lvlJc w:val="left"/>
      <w:pPr>
        <w:ind w:left="2160" w:hanging="360"/>
      </w:pPr>
      <w:rPr>
        <w:rFonts w:ascii="Wingdings" w:hAnsi="Wingdings" w:hint="default"/>
      </w:rPr>
    </w:lvl>
    <w:lvl w:ilvl="3" w:tplc="0436D6D4">
      <w:start w:val="1"/>
      <w:numFmt w:val="bullet"/>
      <w:lvlText w:val=""/>
      <w:lvlJc w:val="left"/>
      <w:pPr>
        <w:ind w:left="2880" w:hanging="360"/>
      </w:pPr>
      <w:rPr>
        <w:rFonts w:ascii="Symbol" w:hAnsi="Symbol" w:hint="default"/>
      </w:rPr>
    </w:lvl>
    <w:lvl w:ilvl="4" w:tplc="1F2C1EB8">
      <w:start w:val="1"/>
      <w:numFmt w:val="bullet"/>
      <w:lvlText w:val="o"/>
      <w:lvlJc w:val="left"/>
      <w:pPr>
        <w:ind w:left="3600" w:hanging="360"/>
      </w:pPr>
      <w:rPr>
        <w:rFonts w:ascii="Courier New" w:hAnsi="Courier New" w:hint="default"/>
      </w:rPr>
    </w:lvl>
    <w:lvl w:ilvl="5" w:tplc="EFBA38BE">
      <w:start w:val="1"/>
      <w:numFmt w:val="bullet"/>
      <w:lvlText w:val=""/>
      <w:lvlJc w:val="left"/>
      <w:pPr>
        <w:ind w:left="4320" w:hanging="360"/>
      </w:pPr>
      <w:rPr>
        <w:rFonts w:ascii="Wingdings" w:hAnsi="Wingdings" w:hint="default"/>
      </w:rPr>
    </w:lvl>
    <w:lvl w:ilvl="6" w:tplc="1908C984">
      <w:start w:val="1"/>
      <w:numFmt w:val="bullet"/>
      <w:lvlText w:val=""/>
      <w:lvlJc w:val="left"/>
      <w:pPr>
        <w:ind w:left="5040" w:hanging="360"/>
      </w:pPr>
      <w:rPr>
        <w:rFonts w:ascii="Symbol" w:hAnsi="Symbol" w:hint="default"/>
      </w:rPr>
    </w:lvl>
    <w:lvl w:ilvl="7" w:tplc="4AA055F8">
      <w:start w:val="1"/>
      <w:numFmt w:val="bullet"/>
      <w:lvlText w:val="o"/>
      <w:lvlJc w:val="left"/>
      <w:pPr>
        <w:ind w:left="5760" w:hanging="360"/>
      </w:pPr>
      <w:rPr>
        <w:rFonts w:ascii="Courier New" w:hAnsi="Courier New" w:hint="default"/>
      </w:rPr>
    </w:lvl>
    <w:lvl w:ilvl="8" w:tplc="8D9642E4">
      <w:start w:val="1"/>
      <w:numFmt w:val="bullet"/>
      <w:lvlText w:val=""/>
      <w:lvlJc w:val="left"/>
      <w:pPr>
        <w:ind w:left="6480" w:hanging="360"/>
      </w:pPr>
      <w:rPr>
        <w:rFonts w:ascii="Wingdings" w:hAnsi="Wingdings" w:hint="default"/>
      </w:rPr>
    </w:lvl>
  </w:abstractNum>
  <w:abstractNum w:abstractNumId="7" w15:restartNumberingAfterBreak="0">
    <w:nsid w:val="794A49A3"/>
    <w:multiLevelType w:val="hybridMultilevel"/>
    <w:tmpl w:val="32B832BC"/>
    <w:lvl w:ilvl="0" w:tplc="AE4C1A64">
      <w:start w:val="1"/>
      <w:numFmt w:val="bullet"/>
      <w:lvlText w:val=""/>
      <w:lvlJc w:val="left"/>
      <w:pPr>
        <w:ind w:left="720" w:hanging="360"/>
      </w:pPr>
      <w:rPr>
        <w:rFonts w:ascii="Symbol" w:hAnsi="Symbol" w:hint="default"/>
      </w:rPr>
    </w:lvl>
    <w:lvl w:ilvl="1" w:tplc="E4CE35B0">
      <w:start w:val="1"/>
      <w:numFmt w:val="bullet"/>
      <w:lvlText w:val="o"/>
      <w:lvlJc w:val="left"/>
      <w:pPr>
        <w:ind w:left="1440" w:hanging="360"/>
      </w:pPr>
      <w:rPr>
        <w:rFonts w:ascii="Courier New" w:hAnsi="Courier New" w:hint="default"/>
      </w:rPr>
    </w:lvl>
    <w:lvl w:ilvl="2" w:tplc="F866E86C">
      <w:start w:val="1"/>
      <w:numFmt w:val="bullet"/>
      <w:lvlText w:val=""/>
      <w:lvlJc w:val="left"/>
      <w:pPr>
        <w:ind w:left="2160" w:hanging="360"/>
      </w:pPr>
      <w:rPr>
        <w:rFonts w:ascii="Wingdings" w:hAnsi="Wingdings" w:hint="default"/>
      </w:rPr>
    </w:lvl>
    <w:lvl w:ilvl="3" w:tplc="0FE40B04">
      <w:start w:val="1"/>
      <w:numFmt w:val="bullet"/>
      <w:lvlText w:val=""/>
      <w:lvlJc w:val="left"/>
      <w:pPr>
        <w:ind w:left="2880" w:hanging="360"/>
      </w:pPr>
      <w:rPr>
        <w:rFonts w:ascii="Symbol" w:hAnsi="Symbol" w:hint="default"/>
      </w:rPr>
    </w:lvl>
    <w:lvl w:ilvl="4" w:tplc="16E6D16E">
      <w:start w:val="1"/>
      <w:numFmt w:val="bullet"/>
      <w:lvlText w:val="o"/>
      <w:lvlJc w:val="left"/>
      <w:pPr>
        <w:ind w:left="3600" w:hanging="360"/>
      </w:pPr>
      <w:rPr>
        <w:rFonts w:ascii="Courier New" w:hAnsi="Courier New" w:hint="default"/>
      </w:rPr>
    </w:lvl>
    <w:lvl w:ilvl="5" w:tplc="F8EC2ABA">
      <w:start w:val="1"/>
      <w:numFmt w:val="bullet"/>
      <w:lvlText w:val=""/>
      <w:lvlJc w:val="left"/>
      <w:pPr>
        <w:ind w:left="4320" w:hanging="360"/>
      </w:pPr>
      <w:rPr>
        <w:rFonts w:ascii="Wingdings" w:hAnsi="Wingdings" w:hint="default"/>
      </w:rPr>
    </w:lvl>
    <w:lvl w:ilvl="6" w:tplc="69B81B4C">
      <w:start w:val="1"/>
      <w:numFmt w:val="bullet"/>
      <w:lvlText w:val=""/>
      <w:lvlJc w:val="left"/>
      <w:pPr>
        <w:ind w:left="5040" w:hanging="360"/>
      </w:pPr>
      <w:rPr>
        <w:rFonts w:ascii="Symbol" w:hAnsi="Symbol" w:hint="default"/>
      </w:rPr>
    </w:lvl>
    <w:lvl w:ilvl="7" w:tplc="B8C04992">
      <w:start w:val="1"/>
      <w:numFmt w:val="bullet"/>
      <w:lvlText w:val="o"/>
      <w:lvlJc w:val="left"/>
      <w:pPr>
        <w:ind w:left="5760" w:hanging="360"/>
      </w:pPr>
      <w:rPr>
        <w:rFonts w:ascii="Courier New" w:hAnsi="Courier New" w:hint="default"/>
      </w:rPr>
    </w:lvl>
    <w:lvl w:ilvl="8" w:tplc="BA422024">
      <w:start w:val="1"/>
      <w:numFmt w:val="bullet"/>
      <w:lvlText w:val=""/>
      <w:lvlJc w:val="left"/>
      <w:pPr>
        <w:ind w:left="6480" w:hanging="360"/>
      </w:pPr>
      <w:rPr>
        <w:rFonts w:ascii="Wingdings" w:hAnsi="Wingdings" w:hint="default"/>
      </w:rPr>
    </w:lvl>
  </w:abstractNum>
  <w:abstractNum w:abstractNumId="8" w15:restartNumberingAfterBreak="0">
    <w:nsid w:val="7C0F86DB"/>
    <w:multiLevelType w:val="hybridMultilevel"/>
    <w:tmpl w:val="4E3CDCB2"/>
    <w:lvl w:ilvl="0" w:tplc="5D9CB9FE">
      <w:start w:val="1"/>
      <w:numFmt w:val="bullet"/>
      <w:lvlText w:val="-"/>
      <w:lvlJc w:val="left"/>
      <w:pPr>
        <w:ind w:left="720" w:hanging="360"/>
      </w:pPr>
      <w:rPr>
        <w:rFonts w:ascii="Calibri" w:hAnsi="Calibri" w:hint="default"/>
      </w:rPr>
    </w:lvl>
    <w:lvl w:ilvl="1" w:tplc="ED4E8624">
      <w:start w:val="1"/>
      <w:numFmt w:val="bullet"/>
      <w:lvlText w:val="o"/>
      <w:lvlJc w:val="left"/>
      <w:pPr>
        <w:ind w:left="1440" w:hanging="360"/>
      </w:pPr>
      <w:rPr>
        <w:rFonts w:ascii="Courier New" w:hAnsi="Courier New" w:hint="default"/>
      </w:rPr>
    </w:lvl>
    <w:lvl w:ilvl="2" w:tplc="BD9E09BE">
      <w:start w:val="1"/>
      <w:numFmt w:val="bullet"/>
      <w:lvlText w:val=""/>
      <w:lvlJc w:val="left"/>
      <w:pPr>
        <w:ind w:left="2160" w:hanging="360"/>
      </w:pPr>
      <w:rPr>
        <w:rFonts w:ascii="Wingdings" w:hAnsi="Wingdings" w:hint="default"/>
      </w:rPr>
    </w:lvl>
    <w:lvl w:ilvl="3" w:tplc="0C00E054">
      <w:start w:val="1"/>
      <w:numFmt w:val="bullet"/>
      <w:lvlText w:val=""/>
      <w:lvlJc w:val="left"/>
      <w:pPr>
        <w:ind w:left="2880" w:hanging="360"/>
      </w:pPr>
      <w:rPr>
        <w:rFonts w:ascii="Symbol" w:hAnsi="Symbol" w:hint="default"/>
      </w:rPr>
    </w:lvl>
    <w:lvl w:ilvl="4" w:tplc="AFE6AB8E">
      <w:start w:val="1"/>
      <w:numFmt w:val="bullet"/>
      <w:lvlText w:val="o"/>
      <w:lvlJc w:val="left"/>
      <w:pPr>
        <w:ind w:left="3600" w:hanging="360"/>
      </w:pPr>
      <w:rPr>
        <w:rFonts w:ascii="Courier New" w:hAnsi="Courier New" w:hint="default"/>
      </w:rPr>
    </w:lvl>
    <w:lvl w:ilvl="5" w:tplc="DC98401C">
      <w:start w:val="1"/>
      <w:numFmt w:val="bullet"/>
      <w:lvlText w:val=""/>
      <w:lvlJc w:val="left"/>
      <w:pPr>
        <w:ind w:left="4320" w:hanging="360"/>
      </w:pPr>
      <w:rPr>
        <w:rFonts w:ascii="Wingdings" w:hAnsi="Wingdings" w:hint="default"/>
      </w:rPr>
    </w:lvl>
    <w:lvl w:ilvl="6" w:tplc="C67AD41C">
      <w:start w:val="1"/>
      <w:numFmt w:val="bullet"/>
      <w:lvlText w:val=""/>
      <w:lvlJc w:val="left"/>
      <w:pPr>
        <w:ind w:left="5040" w:hanging="360"/>
      </w:pPr>
      <w:rPr>
        <w:rFonts w:ascii="Symbol" w:hAnsi="Symbol" w:hint="default"/>
      </w:rPr>
    </w:lvl>
    <w:lvl w:ilvl="7" w:tplc="E5AA3508">
      <w:start w:val="1"/>
      <w:numFmt w:val="bullet"/>
      <w:lvlText w:val="o"/>
      <w:lvlJc w:val="left"/>
      <w:pPr>
        <w:ind w:left="5760" w:hanging="360"/>
      </w:pPr>
      <w:rPr>
        <w:rFonts w:ascii="Courier New" w:hAnsi="Courier New" w:hint="default"/>
      </w:rPr>
    </w:lvl>
    <w:lvl w:ilvl="8" w:tplc="F3326BE0">
      <w:start w:val="1"/>
      <w:numFmt w:val="bullet"/>
      <w:lvlText w:val=""/>
      <w:lvlJc w:val="left"/>
      <w:pPr>
        <w:ind w:left="6480" w:hanging="360"/>
      </w:pPr>
      <w:rPr>
        <w:rFonts w:ascii="Wingdings" w:hAnsi="Wingdings" w:hint="default"/>
      </w:rPr>
    </w:lvl>
  </w:abstractNum>
  <w:num w:numId="1" w16cid:durableId="996541901">
    <w:abstractNumId w:val="0"/>
  </w:num>
  <w:num w:numId="2" w16cid:durableId="310453250">
    <w:abstractNumId w:val="4"/>
  </w:num>
  <w:num w:numId="3" w16cid:durableId="1107701129">
    <w:abstractNumId w:val="3"/>
  </w:num>
  <w:num w:numId="4" w16cid:durableId="1648632296">
    <w:abstractNumId w:val="8"/>
  </w:num>
  <w:num w:numId="5" w16cid:durableId="1505704992">
    <w:abstractNumId w:val="1"/>
  </w:num>
  <w:num w:numId="6" w16cid:durableId="1864588853">
    <w:abstractNumId w:val="6"/>
  </w:num>
  <w:num w:numId="7" w16cid:durableId="1437602408">
    <w:abstractNumId w:val="7"/>
  </w:num>
  <w:num w:numId="8" w16cid:durableId="1350451442">
    <w:abstractNumId w:val="5"/>
  </w:num>
  <w:num w:numId="9" w16cid:durableId="182165140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7198241"/>
    <w:rsid w:val="00060213"/>
    <w:rsid w:val="00077B50"/>
    <w:rsid w:val="00154B1E"/>
    <w:rsid w:val="001F4F86"/>
    <w:rsid w:val="00241011"/>
    <w:rsid w:val="002435BD"/>
    <w:rsid w:val="003D3B37"/>
    <w:rsid w:val="004170F8"/>
    <w:rsid w:val="0048308F"/>
    <w:rsid w:val="00593FE0"/>
    <w:rsid w:val="005B29B6"/>
    <w:rsid w:val="006226B1"/>
    <w:rsid w:val="00777F97"/>
    <w:rsid w:val="008C30B0"/>
    <w:rsid w:val="008D4E68"/>
    <w:rsid w:val="0097C400"/>
    <w:rsid w:val="00A53EDA"/>
    <w:rsid w:val="00A747EF"/>
    <w:rsid w:val="00A75AF9"/>
    <w:rsid w:val="00B54C70"/>
    <w:rsid w:val="00BC2734"/>
    <w:rsid w:val="00BE4451"/>
    <w:rsid w:val="00C45750"/>
    <w:rsid w:val="00C57D33"/>
    <w:rsid w:val="00DA07D9"/>
    <w:rsid w:val="00DE65B6"/>
    <w:rsid w:val="00E66057"/>
    <w:rsid w:val="00F8352F"/>
    <w:rsid w:val="0259CE9F"/>
    <w:rsid w:val="026807B9"/>
    <w:rsid w:val="026EF4A7"/>
    <w:rsid w:val="046433C6"/>
    <w:rsid w:val="074A5350"/>
    <w:rsid w:val="0814948D"/>
    <w:rsid w:val="08C073D1"/>
    <w:rsid w:val="09137E69"/>
    <w:rsid w:val="098443B8"/>
    <w:rsid w:val="0A6CF3A8"/>
    <w:rsid w:val="0ADB5ECB"/>
    <w:rsid w:val="0B00A198"/>
    <w:rsid w:val="0BEFC7D5"/>
    <w:rsid w:val="0D333771"/>
    <w:rsid w:val="0F36EB3A"/>
    <w:rsid w:val="109277E3"/>
    <w:rsid w:val="110567F1"/>
    <w:rsid w:val="11BEAD1E"/>
    <w:rsid w:val="1284823C"/>
    <w:rsid w:val="139232BB"/>
    <w:rsid w:val="14FA2629"/>
    <w:rsid w:val="15CF8D42"/>
    <w:rsid w:val="15D8D914"/>
    <w:rsid w:val="16BB26D7"/>
    <w:rsid w:val="18AC2693"/>
    <w:rsid w:val="1A5A7AA6"/>
    <w:rsid w:val="1A8C0D5D"/>
    <w:rsid w:val="1BA1B6EB"/>
    <w:rsid w:val="1BA8AC3A"/>
    <w:rsid w:val="1D217B54"/>
    <w:rsid w:val="1D51DA98"/>
    <w:rsid w:val="1D628AB7"/>
    <w:rsid w:val="1D7C0666"/>
    <w:rsid w:val="1FD27E7A"/>
    <w:rsid w:val="20B66E25"/>
    <w:rsid w:val="217018D7"/>
    <w:rsid w:val="21DCA258"/>
    <w:rsid w:val="21E1F3F6"/>
    <w:rsid w:val="2239B953"/>
    <w:rsid w:val="227DF6E5"/>
    <w:rsid w:val="2376CAEE"/>
    <w:rsid w:val="24FB1ABD"/>
    <w:rsid w:val="265FF209"/>
    <w:rsid w:val="270BEC53"/>
    <w:rsid w:val="27198241"/>
    <w:rsid w:val="271D0489"/>
    <w:rsid w:val="274BC776"/>
    <w:rsid w:val="277DCE84"/>
    <w:rsid w:val="28C221F4"/>
    <w:rsid w:val="292565DC"/>
    <w:rsid w:val="29CE8BE0"/>
    <w:rsid w:val="2AB197D1"/>
    <w:rsid w:val="2BEC891C"/>
    <w:rsid w:val="2C384F44"/>
    <w:rsid w:val="2CD45E8C"/>
    <w:rsid w:val="2E5CA16D"/>
    <w:rsid w:val="2F427554"/>
    <w:rsid w:val="2F54D2B2"/>
    <w:rsid w:val="2FD816F0"/>
    <w:rsid w:val="309E22D1"/>
    <w:rsid w:val="315E41C3"/>
    <w:rsid w:val="31F817C0"/>
    <w:rsid w:val="32C76E61"/>
    <w:rsid w:val="32E1CD0D"/>
    <w:rsid w:val="34AF2121"/>
    <w:rsid w:val="34B0451A"/>
    <w:rsid w:val="34C64814"/>
    <w:rsid w:val="352FB882"/>
    <w:rsid w:val="3539EB4C"/>
    <w:rsid w:val="3540F408"/>
    <w:rsid w:val="3734485A"/>
    <w:rsid w:val="37A62379"/>
    <w:rsid w:val="38374B3F"/>
    <w:rsid w:val="3874EB01"/>
    <w:rsid w:val="3881E422"/>
    <w:rsid w:val="390B49B9"/>
    <w:rsid w:val="397653EE"/>
    <w:rsid w:val="3A4C67CB"/>
    <w:rsid w:val="3A5BA02E"/>
    <w:rsid w:val="3A8EAF32"/>
    <w:rsid w:val="3C92BCF9"/>
    <w:rsid w:val="3CB3047F"/>
    <w:rsid w:val="3CD521A6"/>
    <w:rsid w:val="3D3117E8"/>
    <w:rsid w:val="3E451E36"/>
    <w:rsid w:val="3E56B74D"/>
    <w:rsid w:val="3EADC5EF"/>
    <w:rsid w:val="3F7B0A49"/>
    <w:rsid w:val="3FCF4D7D"/>
    <w:rsid w:val="4036C72C"/>
    <w:rsid w:val="40F792AF"/>
    <w:rsid w:val="4110BB0C"/>
    <w:rsid w:val="4151974B"/>
    <w:rsid w:val="415CF55C"/>
    <w:rsid w:val="42936310"/>
    <w:rsid w:val="440501C4"/>
    <w:rsid w:val="442F3371"/>
    <w:rsid w:val="4484A681"/>
    <w:rsid w:val="48190F6E"/>
    <w:rsid w:val="481BFA26"/>
    <w:rsid w:val="485E67B3"/>
    <w:rsid w:val="4C8FB866"/>
    <w:rsid w:val="4DC1B1B0"/>
    <w:rsid w:val="4DDA266D"/>
    <w:rsid w:val="4DDE033D"/>
    <w:rsid w:val="4F79D39E"/>
    <w:rsid w:val="5055C3A8"/>
    <w:rsid w:val="51C11EE4"/>
    <w:rsid w:val="5240CC42"/>
    <w:rsid w:val="5295897C"/>
    <w:rsid w:val="5295F3C4"/>
    <w:rsid w:val="52B0CE01"/>
    <w:rsid w:val="53B75C97"/>
    <w:rsid w:val="54CEC9A3"/>
    <w:rsid w:val="5541D5F1"/>
    <w:rsid w:val="557564E1"/>
    <w:rsid w:val="563E8832"/>
    <w:rsid w:val="56B824F0"/>
    <w:rsid w:val="5796C710"/>
    <w:rsid w:val="585C56E9"/>
    <w:rsid w:val="5A505350"/>
    <w:rsid w:val="5AE9D70A"/>
    <w:rsid w:val="5B5B8A07"/>
    <w:rsid w:val="5C11074B"/>
    <w:rsid w:val="5C76275E"/>
    <w:rsid w:val="5DD4421C"/>
    <w:rsid w:val="5E8A3219"/>
    <w:rsid w:val="5EE2D414"/>
    <w:rsid w:val="60E88D7C"/>
    <w:rsid w:val="62307359"/>
    <w:rsid w:val="6335D15F"/>
    <w:rsid w:val="64B3E599"/>
    <w:rsid w:val="64EB2D97"/>
    <w:rsid w:val="652C65DE"/>
    <w:rsid w:val="669DEA22"/>
    <w:rsid w:val="66B53EB0"/>
    <w:rsid w:val="67B1A008"/>
    <w:rsid w:val="67C43B5D"/>
    <w:rsid w:val="68618AB8"/>
    <w:rsid w:val="68DEFC9F"/>
    <w:rsid w:val="6A117444"/>
    <w:rsid w:val="6ABF48CF"/>
    <w:rsid w:val="6AFB9C77"/>
    <w:rsid w:val="6B5AD071"/>
    <w:rsid w:val="6C9ECF3D"/>
    <w:rsid w:val="6D2D946A"/>
    <w:rsid w:val="6D3E3323"/>
    <w:rsid w:val="6D486EA7"/>
    <w:rsid w:val="6EF6C6F4"/>
    <w:rsid w:val="6F4E8AD2"/>
    <w:rsid w:val="6F6B3D69"/>
    <w:rsid w:val="6F78F577"/>
    <w:rsid w:val="7091C961"/>
    <w:rsid w:val="70D628D8"/>
    <w:rsid w:val="716C8B35"/>
    <w:rsid w:val="7376688C"/>
    <w:rsid w:val="75FD9C72"/>
    <w:rsid w:val="7695061A"/>
    <w:rsid w:val="76D6CEEF"/>
    <w:rsid w:val="772C41FF"/>
    <w:rsid w:val="77916ACA"/>
    <w:rsid w:val="77EDEBCF"/>
    <w:rsid w:val="780811A1"/>
    <w:rsid w:val="78A99865"/>
    <w:rsid w:val="78C81260"/>
    <w:rsid w:val="79175B5A"/>
    <w:rsid w:val="7A097237"/>
    <w:rsid w:val="7B283594"/>
    <w:rsid w:val="7D7D0988"/>
    <w:rsid w:val="7F2D9FF9"/>
    <w:rsid w:val="7FB93BB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98241"/>
  <w15:chartTrackingRefBased/>
  <w15:docId w15:val="{895D169B-C6A0-4EA7-ADC1-238FF2652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paragraph" w:styleId="Revision">
    <w:name w:val="Revision"/>
    <w:hidden/>
    <w:uiPriority w:val="99"/>
    <w:semiHidden/>
    <w:rsid w:val="006226B1"/>
    <w:pPr>
      <w:spacing w:after="0" w:line="240" w:lineRule="auto"/>
    </w:pPr>
  </w:style>
  <w:style w:type="character" w:styleId="CommentReference">
    <w:name w:val="annotation reference"/>
    <w:basedOn w:val="DefaultParagraphFont"/>
    <w:uiPriority w:val="99"/>
    <w:semiHidden/>
    <w:unhideWhenUsed/>
    <w:rsid w:val="00DA07D9"/>
    <w:rPr>
      <w:sz w:val="16"/>
      <w:szCs w:val="16"/>
    </w:rPr>
  </w:style>
  <w:style w:type="paragraph" w:styleId="CommentText">
    <w:name w:val="annotation text"/>
    <w:basedOn w:val="Normal"/>
    <w:link w:val="CommentTextChar"/>
    <w:uiPriority w:val="99"/>
    <w:semiHidden/>
    <w:unhideWhenUsed/>
    <w:rsid w:val="00DA07D9"/>
    <w:pPr>
      <w:spacing w:line="240" w:lineRule="auto"/>
    </w:pPr>
    <w:rPr>
      <w:sz w:val="20"/>
      <w:szCs w:val="20"/>
    </w:rPr>
  </w:style>
  <w:style w:type="character" w:customStyle="1" w:styleId="CommentTextChar">
    <w:name w:val="Comment Text Char"/>
    <w:basedOn w:val="DefaultParagraphFont"/>
    <w:link w:val="CommentText"/>
    <w:uiPriority w:val="99"/>
    <w:semiHidden/>
    <w:rsid w:val="00DA07D9"/>
    <w:rPr>
      <w:sz w:val="20"/>
      <w:szCs w:val="20"/>
    </w:rPr>
  </w:style>
  <w:style w:type="paragraph" w:styleId="CommentSubject">
    <w:name w:val="annotation subject"/>
    <w:basedOn w:val="CommentText"/>
    <w:next w:val="CommentText"/>
    <w:link w:val="CommentSubjectChar"/>
    <w:uiPriority w:val="99"/>
    <w:semiHidden/>
    <w:unhideWhenUsed/>
    <w:rsid w:val="00DA07D9"/>
    <w:rPr>
      <w:b/>
      <w:bCs/>
    </w:rPr>
  </w:style>
  <w:style w:type="character" w:customStyle="1" w:styleId="CommentSubjectChar">
    <w:name w:val="Comment Subject Char"/>
    <w:basedOn w:val="CommentTextChar"/>
    <w:link w:val="CommentSubject"/>
    <w:uiPriority w:val="99"/>
    <w:semiHidden/>
    <w:rsid w:val="00DA07D9"/>
    <w:rPr>
      <w:b/>
      <w:bCs/>
      <w:sz w:val="20"/>
      <w:szCs w:val="20"/>
    </w:rPr>
  </w:style>
  <w:style w:type="character" w:styleId="FollowedHyperlink">
    <w:name w:val="FollowedHyperlink"/>
    <w:basedOn w:val="DefaultParagraphFont"/>
    <w:uiPriority w:val="99"/>
    <w:semiHidden/>
    <w:unhideWhenUsed/>
    <w:rsid w:val="00A53EDA"/>
    <w:rPr>
      <w:color w:val="954F72" w:themeColor="followedHyperlink"/>
      <w:u w:val="single"/>
    </w:rPr>
  </w:style>
  <w:style w:type="character" w:styleId="UnresolvedMention">
    <w:name w:val="Unresolved Mention"/>
    <w:basedOn w:val="DefaultParagraphFont"/>
    <w:uiPriority w:val="99"/>
    <w:semiHidden/>
    <w:unhideWhenUsed/>
    <w:rsid w:val="00593F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796126">
      <w:bodyDiv w:val="1"/>
      <w:marLeft w:val="0"/>
      <w:marRight w:val="0"/>
      <w:marTop w:val="0"/>
      <w:marBottom w:val="0"/>
      <w:divBdr>
        <w:top w:val="none" w:sz="0" w:space="0" w:color="auto"/>
        <w:left w:val="none" w:sz="0" w:space="0" w:color="auto"/>
        <w:bottom w:val="none" w:sz="0" w:space="0" w:color="auto"/>
        <w:right w:val="none" w:sz="0" w:space="0" w:color="auto"/>
      </w:divBdr>
      <w:divsChild>
        <w:div w:id="1111973599">
          <w:marLeft w:val="0"/>
          <w:marRight w:val="0"/>
          <w:marTop w:val="0"/>
          <w:marBottom w:val="0"/>
          <w:divBdr>
            <w:top w:val="none" w:sz="0" w:space="0" w:color="auto"/>
            <w:left w:val="none" w:sz="0" w:space="0" w:color="auto"/>
            <w:bottom w:val="none" w:sz="0" w:space="0" w:color="auto"/>
            <w:right w:val="none" w:sz="0" w:space="0" w:color="auto"/>
          </w:divBdr>
        </w:div>
        <w:div w:id="960961851">
          <w:marLeft w:val="0"/>
          <w:marRight w:val="0"/>
          <w:marTop w:val="0"/>
          <w:marBottom w:val="0"/>
          <w:divBdr>
            <w:top w:val="none" w:sz="0" w:space="0" w:color="auto"/>
            <w:left w:val="none" w:sz="0" w:space="0" w:color="auto"/>
            <w:bottom w:val="none" w:sz="0" w:space="0" w:color="auto"/>
            <w:right w:val="none" w:sz="0" w:space="0" w:color="auto"/>
          </w:divBdr>
        </w:div>
        <w:div w:id="1723359826">
          <w:marLeft w:val="0"/>
          <w:marRight w:val="0"/>
          <w:marTop w:val="0"/>
          <w:marBottom w:val="0"/>
          <w:divBdr>
            <w:top w:val="none" w:sz="0" w:space="0" w:color="auto"/>
            <w:left w:val="none" w:sz="0" w:space="0" w:color="auto"/>
            <w:bottom w:val="none" w:sz="0" w:space="0" w:color="auto"/>
            <w:right w:val="none" w:sz="0" w:space="0" w:color="auto"/>
          </w:divBdr>
        </w:div>
        <w:div w:id="1983269528">
          <w:marLeft w:val="0"/>
          <w:marRight w:val="0"/>
          <w:marTop w:val="0"/>
          <w:marBottom w:val="0"/>
          <w:divBdr>
            <w:top w:val="none" w:sz="0" w:space="0" w:color="auto"/>
            <w:left w:val="none" w:sz="0" w:space="0" w:color="auto"/>
            <w:bottom w:val="none" w:sz="0" w:space="0" w:color="auto"/>
            <w:right w:val="none" w:sz="0" w:space="0" w:color="auto"/>
          </w:divBdr>
        </w:div>
        <w:div w:id="1132746312">
          <w:marLeft w:val="0"/>
          <w:marRight w:val="0"/>
          <w:marTop w:val="0"/>
          <w:marBottom w:val="0"/>
          <w:divBdr>
            <w:top w:val="none" w:sz="0" w:space="0" w:color="auto"/>
            <w:left w:val="none" w:sz="0" w:space="0" w:color="auto"/>
            <w:bottom w:val="none" w:sz="0" w:space="0" w:color="auto"/>
            <w:right w:val="none" w:sz="0" w:space="0" w:color="auto"/>
          </w:divBdr>
        </w:div>
        <w:div w:id="885218565">
          <w:marLeft w:val="0"/>
          <w:marRight w:val="0"/>
          <w:marTop w:val="0"/>
          <w:marBottom w:val="0"/>
          <w:divBdr>
            <w:top w:val="none" w:sz="0" w:space="0" w:color="auto"/>
            <w:left w:val="none" w:sz="0" w:space="0" w:color="auto"/>
            <w:bottom w:val="none" w:sz="0" w:space="0" w:color="auto"/>
            <w:right w:val="none" w:sz="0" w:space="0" w:color="auto"/>
          </w:divBdr>
        </w:div>
        <w:div w:id="646403403">
          <w:marLeft w:val="0"/>
          <w:marRight w:val="0"/>
          <w:marTop w:val="0"/>
          <w:marBottom w:val="0"/>
          <w:divBdr>
            <w:top w:val="none" w:sz="0" w:space="0" w:color="auto"/>
            <w:left w:val="none" w:sz="0" w:space="0" w:color="auto"/>
            <w:bottom w:val="none" w:sz="0" w:space="0" w:color="auto"/>
            <w:right w:val="none" w:sz="0" w:space="0" w:color="auto"/>
          </w:divBdr>
        </w:div>
      </w:divsChild>
    </w:div>
    <w:div w:id="1631666366">
      <w:bodyDiv w:val="1"/>
      <w:marLeft w:val="0"/>
      <w:marRight w:val="0"/>
      <w:marTop w:val="0"/>
      <w:marBottom w:val="0"/>
      <w:divBdr>
        <w:top w:val="none" w:sz="0" w:space="0" w:color="auto"/>
        <w:left w:val="none" w:sz="0" w:space="0" w:color="auto"/>
        <w:bottom w:val="none" w:sz="0" w:space="0" w:color="auto"/>
        <w:right w:val="none" w:sz="0" w:space="0" w:color="auto"/>
      </w:divBdr>
      <w:divsChild>
        <w:div w:id="744836564">
          <w:marLeft w:val="0"/>
          <w:marRight w:val="0"/>
          <w:marTop w:val="0"/>
          <w:marBottom w:val="0"/>
          <w:divBdr>
            <w:top w:val="none" w:sz="0" w:space="0" w:color="auto"/>
            <w:left w:val="none" w:sz="0" w:space="0" w:color="auto"/>
            <w:bottom w:val="none" w:sz="0" w:space="0" w:color="auto"/>
            <w:right w:val="none" w:sz="0" w:space="0" w:color="auto"/>
          </w:divBdr>
        </w:div>
        <w:div w:id="1255895321">
          <w:marLeft w:val="0"/>
          <w:marRight w:val="0"/>
          <w:marTop w:val="0"/>
          <w:marBottom w:val="0"/>
          <w:divBdr>
            <w:top w:val="none" w:sz="0" w:space="0" w:color="auto"/>
            <w:left w:val="none" w:sz="0" w:space="0" w:color="auto"/>
            <w:bottom w:val="none" w:sz="0" w:space="0" w:color="auto"/>
            <w:right w:val="none" w:sz="0" w:space="0" w:color="auto"/>
          </w:divBdr>
        </w:div>
        <w:div w:id="2120948216">
          <w:marLeft w:val="0"/>
          <w:marRight w:val="0"/>
          <w:marTop w:val="0"/>
          <w:marBottom w:val="0"/>
          <w:divBdr>
            <w:top w:val="none" w:sz="0" w:space="0" w:color="auto"/>
            <w:left w:val="none" w:sz="0" w:space="0" w:color="auto"/>
            <w:bottom w:val="none" w:sz="0" w:space="0" w:color="auto"/>
            <w:right w:val="none" w:sz="0" w:space="0" w:color="auto"/>
          </w:divBdr>
        </w:div>
        <w:div w:id="1460028164">
          <w:marLeft w:val="0"/>
          <w:marRight w:val="0"/>
          <w:marTop w:val="0"/>
          <w:marBottom w:val="0"/>
          <w:divBdr>
            <w:top w:val="none" w:sz="0" w:space="0" w:color="auto"/>
            <w:left w:val="none" w:sz="0" w:space="0" w:color="auto"/>
            <w:bottom w:val="none" w:sz="0" w:space="0" w:color="auto"/>
            <w:right w:val="none" w:sz="0" w:space="0" w:color="auto"/>
          </w:divBdr>
        </w:div>
        <w:div w:id="474952648">
          <w:marLeft w:val="0"/>
          <w:marRight w:val="0"/>
          <w:marTop w:val="0"/>
          <w:marBottom w:val="0"/>
          <w:divBdr>
            <w:top w:val="none" w:sz="0" w:space="0" w:color="auto"/>
            <w:left w:val="none" w:sz="0" w:space="0" w:color="auto"/>
            <w:bottom w:val="none" w:sz="0" w:space="0" w:color="auto"/>
            <w:right w:val="none" w:sz="0" w:space="0" w:color="auto"/>
          </w:divBdr>
        </w:div>
        <w:div w:id="216282343">
          <w:marLeft w:val="0"/>
          <w:marRight w:val="0"/>
          <w:marTop w:val="0"/>
          <w:marBottom w:val="0"/>
          <w:divBdr>
            <w:top w:val="none" w:sz="0" w:space="0" w:color="auto"/>
            <w:left w:val="none" w:sz="0" w:space="0" w:color="auto"/>
            <w:bottom w:val="none" w:sz="0" w:space="0" w:color="auto"/>
            <w:right w:val="none" w:sz="0" w:space="0" w:color="auto"/>
          </w:divBdr>
        </w:div>
        <w:div w:id="2301919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dout.org.uk/" TargetMode="External"/><Relationship Id="rId13" Type="http://schemas.openxmlformats.org/officeDocument/2006/relationships/hyperlink" Target="https://www.stonewall.org.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mindout.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lgbt.foundation"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lgbt.foundation/" TargetMode="External"/><Relationship Id="rId4" Type="http://schemas.openxmlformats.org/officeDocument/2006/relationships/numbering" Target="numbering.xml"/><Relationship Id="rId9" Type="http://schemas.openxmlformats.org/officeDocument/2006/relationships/hyperlink" Target="https://www.stonewall.org.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5D861F9FA30E4FBDCD21CDD6A08259" ma:contentTypeVersion="18" ma:contentTypeDescription="Create a new document." ma:contentTypeScope="" ma:versionID="1934a493fee194e7da18a5ce7347be61">
  <xsd:schema xmlns:xsd="http://www.w3.org/2001/XMLSchema" xmlns:xs="http://www.w3.org/2001/XMLSchema" xmlns:p="http://schemas.microsoft.com/office/2006/metadata/properties" xmlns:ns2="74fa2777-9979-4ac6-a9fe-74bee09a1721" xmlns:ns3="5be0a9c7-1eac-47c1-8881-ed9e4bac3b4f" targetNamespace="http://schemas.microsoft.com/office/2006/metadata/properties" ma:root="true" ma:fieldsID="1e99a6cd8354da4a1867735fa5fcfad4" ns2:_="" ns3:_="">
    <xsd:import namespace="74fa2777-9979-4ac6-a9fe-74bee09a1721"/>
    <xsd:import namespace="5be0a9c7-1eac-47c1-8881-ed9e4bac3b4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odifiedTime"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fa2777-9979-4ac6-a9fe-74bee09a172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a1235c3c-f077-44fe-8c4b-d8b482646f4a}" ma:internalName="TaxCatchAll" ma:showField="CatchAllData" ma:web="74fa2777-9979-4ac6-a9fe-74bee09a172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be0a9c7-1eac-47c1-8881-ed9e4bac3b4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odifiedTime" ma:index="20" nillable="true" ma:displayName="Modified Time" ma:format="DateTime" ma:internalName="ModifiedTime">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3caf6229-db17-4cdc-bffa-8a26ef046a01"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odifiedTime xmlns="5be0a9c7-1eac-47c1-8881-ed9e4bac3b4f" xsi:nil="true"/>
    <TaxCatchAll xmlns="74fa2777-9979-4ac6-a9fe-74bee09a1721" xsi:nil="true"/>
    <lcf76f155ced4ddcb4097134ff3c332f xmlns="5be0a9c7-1eac-47c1-8881-ed9e4bac3b4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73FA51F-A9AD-45A4-8315-706575BDAE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fa2777-9979-4ac6-a9fe-74bee09a1721"/>
    <ds:schemaRef ds:uri="5be0a9c7-1eac-47c1-8881-ed9e4bac3b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98B7575-459E-438F-9461-2767335930EA}">
  <ds:schemaRefs>
    <ds:schemaRef ds:uri="http://schemas.microsoft.com/sharepoint/v3/contenttype/forms"/>
  </ds:schemaRefs>
</ds:datastoreItem>
</file>

<file path=customXml/itemProps3.xml><?xml version="1.0" encoding="utf-8"?>
<ds:datastoreItem xmlns:ds="http://schemas.openxmlformats.org/officeDocument/2006/customXml" ds:itemID="{4C3CE52F-F5F0-4CF4-B3E0-A981DC49D1BC}">
  <ds:schemaRefs>
    <ds:schemaRef ds:uri="http://schemas.microsoft.com/office/2006/metadata/properties"/>
    <ds:schemaRef ds:uri="http://schemas.microsoft.com/office/infopath/2007/PartnerControls"/>
    <ds:schemaRef ds:uri="5be0a9c7-1eac-47c1-8881-ed9e4bac3b4f"/>
    <ds:schemaRef ds:uri="74fa2777-9979-4ac6-a9fe-74bee09a1721"/>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5</Pages>
  <Words>642</Words>
  <Characters>3665</Characters>
  <Application>Microsoft Office Word</Application>
  <DocSecurity>0</DocSecurity>
  <Lines>30</Lines>
  <Paragraphs>8</Paragraphs>
  <ScaleCrop>false</ScaleCrop>
  <Company/>
  <LinksUpToDate>false</LinksUpToDate>
  <CharactersWithSpaces>4299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Jade Franks</dc:creator>
  <cp:keywords/>
  <dc:description/>
  <cp:lastModifiedBy>Paul Belford</cp:lastModifiedBy>
  <cp:revision>27</cp:revision>
  <dcterms:created xsi:type="dcterms:W3CDTF">2022-09-16T12:07:00Z</dcterms:created>
  <dcterms:modified xsi:type="dcterms:W3CDTF">2023-01-18T17:48:00Z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0x0101004B5D861F9FA30E4FBDCD21CDD6A08259</vt:lpwstr>
  </property>
</Properties>
</file>